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76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962"/>
      </w:tblGrid>
      <w:tr w:rsidR="00065579" w:rsidRPr="00065579" w:rsidTr="00065579">
        <w:tc>
          <w:tcPr>
            <w:tcW w:w="18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5579" w:rsidRPr="00065579" w:rsidRDefault="00065579" w:rsidP="00065579">
            <w:pPr>
              <w:suppressAutoHyphens/>
              <w:ind w:hanging="113"/>
              <w:rPr>
                <w:rFonts w:ascii="Times New Roman" w:hAnsi="Times New Roman" w:cs="DejaVu Sans"/>
                <w:color w:val="00000A"/>
                <w:sz w:val="24"/>
                <w:szCs w:val="24"/>
                <w:u w:val="single"/>
                <w:lang w:bidi="ar-SA"/>
              </w:rPr>
            </w:pPr>
            <w:r w:rsidRPr="00065579">
              <w:rPr>
                <w:rFonts w:ascii="Times New Roman" w:eastAsia="Droid Sans Fallback" w:hAnsi="Times New Roman" w:cs="DejaVu Sans"/>
                <w:noProof/>
                <w:color w:val="00000A"/>
                <w:sz w:val="24"/>
                <w:szCs w:val="24"/>
                <w:lang w:eastAsia="ru-RU"/>
              </w:rPr>
              <w:drawing>
                <wp:inline distT="0" distB="0" distL="0" distR="0" wp14:anchorId="7B5237E2" wp14:editId="6AF30DCB">
                  <wp:extent cx="1085850" cy="1162050"/>
                  <wp:effectExtent l="0" t="0" r="0" b="0"/>
                  <wp:docPr id="1" name="Рисунок 5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5579" w:rsidRPr="00065579" w:rsidRDefault="00AB7483" w:rsidP="00AB7483">
            <w:pPr>
              <w:suppressAutoHyphens/>
              <w:jc w:val="center"/>
              <w:rPr>
                <w:rFonts w:eastAsia="Droid Sans Fallback" w:cs="Calibri"/>
                <w:color w:val="00000A"/>
                <w:sz w:val="24"/>
              </w:rPr>
            </w:pPr>
            <w:r w:rsidRPr="00065579">
              <w:rPr>
                <w:rFonts w:ascii="Times New Roman" w:eastAsia="Droid Sans Fallback" w:hAnsi="Times New Roman"/>
                <w:b/>
                <w:color w:val="00000A"/>
                <w:sz w:val="22"/>
                <w:szCs w:val="22"/>
              </w:rPr>
              <w:t xml:space="preserve"> </w:t>
            </w:r>
            <w:r w:rsidR="00065579" w:rsidRPr="00065579">
              <w:rPr>
                <w:rFonts w:ascii="Times New Roman" w:eastAsia="Droid Sans Fallback" w:hAnsi="Times New Roman"/>
                <w:b/>
                <w:color w:val="00000A"/>
                <w:sz w:val="22"/>
                <w:szCs w:val="22"/>
              </w:rPr>
              <w:t>ФГБОУ ВО МГМСУ им. А.И. Евдокимова Минздрава России</w:t>
            </w:r>
          </w:p>
        </w:tc>
      </w:tr>
    </w:tbl>
    <w:p w:rsidR="00DC468C" w:rsidRDefault="00DC468C" w:rsidP="00DC468C">
      <w:pPr>
        <w:rPr>
          <w:rFonts w:ascii="Times New Roman" w:hAnsi="Times New Roman"/>
          <w:sz w:val="24"/>
          <w:szCs w:val="24"/>
        </w:rPr>
      </w:pPr>
    </w:p>
    <w:p w:rsidR="00DC468C" w:rsidRDefault="00DC468C" w:rsidP="00DC468C">
      <w:pPr>
        <w:rPr>
          <w:rFonts w:ascii="Times New Roman" w:hAnsi="Times New Roman"/>
          <w:sz w:val="24"/>
          <w:szCs w:val="24"/>
        </w:rPr>
      </w:pPr>
    </w:p>
    <w:p w:rsidR="00DC468C" w:rsidRDefault="00DC468C" w:rsidP="00DC468C">
      <w:pPr>
        <w:jc w:val="center"/>
      </w:pPr>
      <w:r>
        <w:rPr>
          <w:rFonts w:ascii="Times New Roman" w:hAnsi="Times New Roman"/>
          <w:b/>
        </w:rPr>
        <w:t>АННОТАЦИИ РАБО</w:t>
      </w:r>
      <w:r w:rsidR="00AB7483">
        <w:rPr>
          <w:rFonts w:ascii="Times New Roman" w:hAnsi="Times New Roman"/>
          <w:b/>
        </w:rPr>
        <w:t>ЧИХ ПРОГРАММ ДИСЦИПЛИН, ПРАКТИК</w:t>
      </w:r>
    </w:p>
    <w:p w:rsidR="00DC468C" w:rsidRDefault="00DC468C" w:rsidP="00DC468C">
      <w:pPr>
        <w:jc w:val="center"/>
        <w:rPr>
          <w:rFonts w:ascii="Times New Roman" w:hAnsi="Times New Roman"/>
          <w:b/>
        </w:rPr>
      </w:pPr>
    </w:p>
    <w:p w:rsidR="00DC468C" w:rsidRDefault="00DC468C" w:rsidP="00DC468C">
      <w:pPr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ОБРАЗОВАТЕЛЬНАЯ ПРОГРАММА ВЫСШЕГО ОБРАЗОВАНИЯ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DC468C" w:rsidTr="003F4A55">
        <w:trPr>
          <w:trHeight w:val="680"/>
          <w:jc w:val="center"/>
        </w:trPr>
        <w:tc>
          <w:tcPr>
            <w:tcW w:w="9355" w:type="dxa"/>
            <w:shd w:val="clear" w:color="auto" w:fill="auto"/>
            <w:vAlign w:val="bottom"/>
          </w:tcPr>
          <w:p w:rsidR="00DC468C" w:rsidRDefault="00DC468C" w:rsidP="003F4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C468C" w:rsidRDefault="00AB7483" w:rsidP="003F4A5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</w:rPr>
              <w:t>программы</w:t>
            </w:r>
            <w:proofErr w:type="gramEnd"/>
            <w:r w:rsidR="00DC468C">
              <w:rPr>
                <w:rFonts w:ascii="Times New Roman" w:hAnsi="Times New Roman"/>
                <w:b/>
              </w:rPr>
              <w:t xml:space="preserve"> подготовки кадров высшей квалификации</w:t>
            </w:r>
          </w:p>
          <w:p w:rsidR="00DC468C" w:rsidRDefault="00AB7483" w:rsidP="003F4A5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ординатуре</w:t>
            </w:r>
          </w:p>
        </w:tc>
      </w:tr>
      <w:tr w:rsidR="00DC468C" w:rsidTr="003F4A55">
        <w:trPr>
          <w:trHeight w:val="680"/>
          <w:jc w:val="center"/>
        </w:trPr>
        <w:tc>
          <w:tcPr>
            <w:tcW w:w="93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C468C" w:rsidRPr="00C842A0" w:rsidRDefault="006A7B97" w:rsidP="003F4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B97">
              <w:rPr>
                <w:rFonts w:ascii="Times New Roman" w:hAnsi="Times New Roman"/>
                <w:b/>
              </w:rPr>
              <w:t>31.08.63 Сердечно - сосудистая хирургия</w:t>
            </w:r>
          </w:p>
        </w:tc>
      </w:tr>
      <w:tr w:rsidR="00DC468C" w:rsidTr="003F4A55">
        <w:trPr>
          <w:trHeight w:val="155"/>
          <w:jc w:val="center"/>
        </w:trPr>
        <w:tc>
          <w:tcPr>
            <w:tcW w:w="9355" w:type="dxa"/>
            <w:tcBorders>
              <w:top w:val="single" w:sz="4" w:space="0" w:color="00000A"/>
            </w:tcBorders>
            <w:shd w:val="clear" w:color="auto" w:fill="auto"/>
          </w:tcPr>
          <w:p w:rsidR="00DC468C" w:rsidRDefault="00DC468C" w:rsidP="003F4A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7483" w:rsidRDefault="00AB7483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0366" w:rsidRPr="003871E2" w:rsidRDefault="00A30366" w:rsidP="00A30366">
      <w:pPr>
        <w:spacing w:after="0" w:line="240" w:lineRule="auto"/>
        <w:jc w:val="center"/>
        <w:rPr>
          <w:rFonts w:ascii="Times New Roman" w:hAnsi="Times New Roman"/>
          <w:b/>
        </w:rPr>
      </w:pPr>
      <w:r w:rsidRPr="003871E2">
        <w:rPr>
          <w:rFonts w:ascii="Times New Roman" w:hAnsi="Times New Roman"/>
          <w:b/>
        </w:rPr>
        <w:t>АННОТАЦИЯ К ПРОГРАММЕ ПО ДИСЦИПЛИНЕ</w:t>
      </w:r>
    </w:p>
    <w:p w:rsidR="003871E2" w:rsidRPr="003871E2" w:rsidRDefault="00422731" w:rsidP="003B0B1C">
      <w:pPr>
        <w:pStyle w:val="1"/>
        <w:ind w:left="708" w:firstLine="708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Сердечно-сосудистая хирургия</w:t>
      </w:r>
    </w:p>
    <w:p w:rsidR="003871E2" w:rsidRPr="003871E2" w:rsidRDefault="003871E2" w:rsidP="003871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3871E2" w:rsidRDefault="006A7B97" w:rsidP="0038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обучающихся специалистов системы теоретических знаний, практических умений и навыков по сердечно-сосудистой хирургии для самостоятельной профессиональной деятельности в условиях: первичной медико-санитарной помощи; неотложной; скорой, в том числе специализированной медицинской помощи; специализированной, в том числе высокотехнологичной, медицинской помощи</w:t>
      </w:r>
    </w:p>
    <w:p w:rsidR="001C56D8" w:rsidRPr="003871E2" w:rsidRDefault="001C56D8" w:rsidP="00387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E6E" w:rsidRPr="003871E2" w:rsidRDefault="00BC6E6E" w:rsidP="00BC6E6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BC6E6E" w:rsidRPr="003871E2" w:rsidRDefault="00BC6E6E" w:rsidP="00BC6E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относится к</w:t>
      </w:r>
      <w:r w:rsidR="003B0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базовой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 учебного плана.</w:t>
      </w:r>
    </w:p>
    <w:p w:rsidR="00BC6E6E" w:rsidRPr="00120456" w:rsidRDefault="00BC6E6E" w:rsidP="00BC6E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Компетенции обучающегося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20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3B0B1C" w:rsidRPr="0029395F" w:rsidTr="003B0B1C">
        <w:trPr>
          <w:trHeight w:val="291"/>
        </w:trPr>
        <w:tc>
          <w:tcPr>
            <w:tcW w:w="620" w:type="pct"/>
            <w:shd w:val="clear" w:color="auto" w:fill="auto"/>
          </w:tcPr>
          <w:p w:rsidR="003B0B1C" w:rsidRPr="0029395F" w:rsidRDefault="003B0B1C" w:rsidP="003B0B1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9395F">
              <w:rPr>
                <w:rFonts w:ascii="Times New Roman" w:eastAsia="Times New Roman" w:hAnsi="Times New Roman"/>
                <w:color w:val="000000"/>
                <w:lang w:eastAsia="ru-RU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B0B1C" w:rsidRPr="0029395F" w:rsidRDefault="003B0B1C" w:rsidP="003B0B1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9395F">
              <w:rPr>
                <w:rFonts w:ascii="Times New Roman" w:hAnsi="Times New Roman"/>
              </w:rPr>
              <w:t>готовность</w:t>
            </w:r>
            <w:proofErr w:type="gramEnd"/>
            <w:r w:rsidRPr="0029395F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  <w:tr w:rsidR="003B0B1C" w:rsidRPr="0029395F" w:rsidTr="003B0B1C">
        <w:trPr>
          <w:trHeight w:val="340"/>
        </w:trPr>
        <w:tc>
          <w:tcPr>
            <w:tcW w:w="620" w:type="pct"/>
            <w:shd w:val="clear" w:color="auto" w:fill="auto"/>
          </w:tcPr>
          <w:p w:rsidR="003B0B1C" w:rsidRPr="0029395F" w:rsidRDefault="003B0B1C" w:rsidP="003B0B1C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95F">
              <w:rPr>
                <w:rFonts w:ascii="Times New Roman" w:eastAsia="Times New Roman" w:hAnsi="Times New Roman"/>
                <w:color w:val="000000"/>
                <w:lang w:eastAsia="ru-RU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B0B1C" w:rsidRPr="0029395F" w:rsidRDefault="003B0B1C" w:rsidP="003B0B1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9395F">
              <w:rPr>
                <w:rFonts w:ascii="Times New Roman" w:hAnsi="Times New Roman"/>
              </w:rPr>
              <w:t>готовность</w:t>
            </w:r>
            <w:proofErr w:type="gramEnd"/>
            <w:r w:rsidRPr="0029395F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3B0B1C" w:rsidRPr="0029395F" w:rsidTr="003B0B1C">
        <w:trPr>
          <w:trHeight w:val="340"/>
        </w:trPr>
        <w:tc>
          <w:tcPr>
            <w:tcW w:w="620" w:type="pct"/>
            <w:shd w:val="clear" w:color="auto" w:fill="auto"/>
          </w:tcPr>
          <w:p w:rsidR="003B0B1C" w:rsidRPr="0029395F" w:rsidRDefault="003B0B1C" w:rsidP="003B0B1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9395F">
              <w:rPr>
                <w:rFonts w:ascii="Times New Roman" w:eastAsia="Times New Roman" w:hAnsi="Times New Roman"/>
                <w:color w:val="000000"/>
                <w:lang w:eastAsia="ru-RU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B0B1C" w:rsidRPr="0029395F" w:rsidRDefault="003B0B1C" w:rsidP="003B0B1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9395F">
              <w:rPr>
                <w:rFonts w:ascii="Times New Roman" w:hAnsi="Times New Roman"/>
              </w:rPr>
              <w:t>готовность</w:t>
            </w:r>
            <w:proofErr w:type="gramEnd"/>
            <w:r w:rsidRPr="0029395F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3B0B1C" w:rsidRPr="0029395F" w:rsidTr="003B0B1C">
        <w:trPr>
          <w:trHeight w:val="340"/>
        </w:trPr>
        <w:tc>
          <w:tcPr>
            <w:tcW w:w="620" w:type="pct"/>
            <w:shd w:val="clear" w:color="auto" w:fill="auto"/>
          </w:tcPr>
          <w:p w:rsidR="003B0B1C" w:rsidRPr="0029395F" w:rsidRDefault="003B0B1C" w:rsidP="003B0B1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9395F">
              <w:rPr>
                <w:rFonts w:ascii="Times New Roman" w:eastAsia="Times New Roman" w:hAnsi="Times New Roman"/>
                <w:color w:val="000000"/>
                <w:lang w:eastAsia="ru-RU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B0B1C" w:rsidRPr="0029395F" w:rsidRDefault="003B0B1C" w:rsidP="003B0B1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9395F">
              <w:rPr>
                <w:rFonts w:ascii="Times New Roman" w:hAnsi="Times New Roman"/>
              </w:rPr>
              <w:t>готовность</w:t>
            </w:r>
            <w:proofErr w:type="gramEnd"/>
            <w:r w:rsidRPr="0029395F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3B0B1C" w:rsidRPr="0029395F" w:rsidTr="003B0B1C">
        <w:trPr>
          <w:trHeight w:val="340"/>
        </w:trPr>
        <w:tc>
          <w:tcPr>
            <w:tcW w:w="620" w:type="pct"/>
            <w:shd w:val="clear" w:color="auto" w:fill="auto"/>
          </w:tcPr>
          <w:p w:rsidR="003B0B1C" w:rsidRPr="0029395F" w:rsidRDefault="003B0B1C" w:rsidP="003B0B1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9395F">
              <w:rPr>
                <w:rFonts w:ascii="Times New Roman" w:eastAsia="Times New Roman" w:hAnsi="Times New Roman"/>
                <w:color w:val="000000"/>
                <w:lang w:eastAsia="ru-RU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B0B1C" w:rsidRPr="0029395F" w:rsidRDefault="003B0B1C" w:rsidP="003B0B1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9395F">
              <w:rPr>
                <w:rFonts w:ascii="Times New Roman" w:hAnsi="Times New Roman"/>
              </w:rPr>
              <w:t>готовность</w:t>
            </w:r>
            <w:proofErr w:type="gramEnd"/>
            <w:r w:rsidRPr="0029395F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3B0B1C" w:rsidRPr="0029395F" w:rsidTr="003B0B1C">
        <w:trPr>
          <w:trHeight w:val="340"/>
        </w:trPr>
        <w:tc>
          <w:tcPr>
            <w:tcW w:w="620" w:type="pct"/>
            <w:shd w:val="clear" w:color="auto" w:fill="auto"/>
          </w:tcPr>
          <w:p w:rsidR="003B0B1C" w:rsidRPr="0029395F" w:rsidRDefault="003B0B1C" w:rsidP="003B0B1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9395F">
              <w:rPr>
                <w:rFonts w:ascii="Times New Roman" w:eastAsia="Times New Roman" w:hAnsi="Times New Roman"/>
                <w:color w:val="000000"/>
                <w:lang w:eastAsia="ru-RU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B0B1C" w:rsidRPr="0029395F" w:rsidRDefault="003B0B1C" w:rsidP="003B0B1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9395F">
              <w:rPr>
                <w:rFonts w:ascii="Times New Roman" w:hAnsi="Times New Roman"/>
              </w:rPr>
              <w:t>готовность</w:t>
            </w:r>
            <w:proofErr w:type="gramEnd"/>
            <w:r w:rsidRPr="0029395F">
              <w:rPr>
                <w:rFonts w:ascii="Times New Roman" w:hAnsi="Times New Roman"/>
              </w:rPr>
              <w:t xml:space="preserve"> к ведению и лечению пациентов с сердечно-сосудистой патологией, нуждающихся в оказании хирургической медицинской помощи</w:t>
            </w:r>
          </w:p>
        </w:tc>
      </w:tr>
      <w:tr w:rsidR="003B0B1C" w:rsidRPr="0029395F" w:rsidTr="003B0B1C">
        <w:trPr>
          <w:trHeight w:val="340"/>
        </w:trPr>
        <w:tc>
          <w:tcPr>
            <w:tcW w:w="620" w:type="pct"/>
            <w:shd w:val="clear" w:color="auto" w:fill="auto"/>
          </w:tcPr>
          <w:p w:rsidR="003B0B1C" w:rsidRPr="0029395F" w:rsidRDefault="003B0B1C" w:rsidP="003B0B1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9395F">
              <w:rPr>
                <w:rFonts w:ascii="Times New Roman" w:eastAsia="Times New Roman" w:hAnsi="Times New Roman"/>
                <w:color w:val="000000"/>
                <w:lang w:eastAsia="ru-RU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B0B1C" w:rsidRPr="0029395F" w:rsidRDefault="003B0B1C" w:rsidP="003B0B1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9395F">
              <w:rPr>
                <w:rFonts w:ascii="Times New Roman" w:hAnsi="Times New Roman"/>
              </w:rPr>
              <w:t>готовность</w:t>
            </w:r>
            <w:proofErr w:type="gramEnd"/>
            <w:r w:rsidRPr="0029395F">
              <w:rPr>
                <w:rFonts w:ascii="Times New Roman" w:hAnsi="Times New Roman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3B0B1C" w:rsidRPr="0029395F" w:rsidTr="003B0B1C">
        <w:trPr>
          <w:trHeight w:val="340"/>
        </w:trPr>
        <w:tc>
          <w:tcPr>
            <w:tcW w:w="620" w:type="pct"/>
            <w:shd w:val="clear" w:color="auto" w:fill="auto"/>
          </w:tcPr>
          <w:p w:rsidR="003B0B1C" w:rsidRPr="0029395F" w:rsidRDefault="003B0B1C" w:rsidP="003B0B1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9395F">
              <w:rPr>
                <w:rFonts w:ascii="Times New Roman" w:eastAsia="Times New Roman" w:hAnsi="Times New Roman"/>
                <w:color w:val="000000"/>
                <w:lang w:eastAsia="ru-RU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B0B1C" w:rsidRPr="0029395F" w:rsidRDefault="003B0B1C" w:rsidP="003B0B1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9395F">
              <w:rPr>
                <w:rFonts w:ascii="Times New Roman" w:hAnsi="Times New Roman"/>
              </w:rPr>
              <w:t>готовность</w:t>
            </w:r>
            <w:proofErr w:type="gramEnd"/>
            <w:r w:rsidRPr="0029395F">
              <w:rPr>
                <w:rFonts w:ascii="Times New Roman" w:hAnsi="Times New Roman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3501D4" w:rsidRDefault="003871E2" w:rsidP="0042273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71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хирургической помощи больным с </w:t>
      </w:r>
      <w:proofErr w:type="gramStart"/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 сосудистыми</w:t>
      </w:r>
      <w:proofErr w:type="gramEnd"/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заболеваниями в России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 анатомия и оперативная хирургия сердца и сосудов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Специальные методы диагностики хирургических заболеваний сердца и сосудов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Анестезиология, интенсивная терапия, реанимация, трансфузиология, искусственное кровообращение и гипотермия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Патология, гемодинамика, клиника, диагностика и лечение врожденных пороков сердца (ВПС)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Патология, гемодинамика, клиника, диагностика и лечение приобретенных пороков сердца (ППС)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Хирургическое лечение ишемической болезни сердца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Хирургическое лечение заболеваний аорты и артерий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Хирургическое лечение заболеваний вен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Хирургическое лечение заболеваний лимфатических сосудов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Хирургические методы лечения сердечной недостаточности.</w:t>
      </w:r>
    </w:p>
    <w:p w:rsidR="00422731" w:rsidRPr="00422731" w:rsidRDefault="00422731" w:rsidP="004227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и лечение нарушений ритма сердца</w:t>
      </w:r>
    </w:p>
    <w:p w:rsidR="001C56D8" w:rsidRPr="00422731" w:rsidRDefault="001C56D8" w:rsidP="00BE3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0B1C" w:rsidRPr="00257A8E" w:rsidRDefault="003B0B1C" w:rsidP="003B0B1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0" w:name="_Toc434849415"/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Правоведение</w:t>
      </w:r>
      <w:bookmarkEnd w:id="0"/>
    </w:p>
    <w:p w:rsidR="003B0B1C" w:rsidRPr="003B5993" w:rsidRDefault="003B0B1C" w:rsidP="003B0B1C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B0B1C" w:rsidRPr="003B5993" w:rsidRDefault="003B0B1C" w:rsidP="003B0B1C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hAnsi="Times New Roman"/>
          <w:b/>
          <w:color w:val="000000" w:themeColor="text1"/>
          <w:lang w:eastAsia="ru-RU"/>
        </w:rPr>
        <w:t xml:space="preserve"> </w:t>
      </w:r>
    </w:p>
    <w:p w:rsidR="003B0B1C" w:rsidRPr="003B5993" w:rsidRDefault="003B0B1C" w:rsidP="003B0B1C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B0B1C" w:rsidRPr="003B5993" w:rsidRDefault="003B0B1C" w:rsidP="003B0B1C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B0B1C" w:rsidRPr="003B5993" w:rsidRDefault="003B0B1C" w:rsidP="003B0B1C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0B1C" w:rsidRPr="003B5993" w:rsidTr="003B0B1C">
        <w:trPr>
          <w:trHeight w:val="20"/>
        </w:trPr>
        <w:tc>
          <w:tcPr>
            <w:tcW w:w="5000" w:type="pct"/>
            <w:hideMark/>
          </w:tcPr>
          <w:p w:rsidR="003B0B1C" w:rsidRPr="003B5993" w:rsidRDefault="003B0B1C" w:rsidP="00EC0E74">
            <w:pPr>
              <w:pStyle w:val="a"/>
              <w:ind w:left="0" w:firstLine="0"/>
              <w:contextualSpacing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3B0B1C" w:rsidRPr="003B5993" w:rsidTr="003B0B1C">
        <w:trPr>
          <w:trHeight w:val="20"/>
        </w:trPr>
        <w:tc>
          <w:tcPr>
            <w:tcW w:w="5000" w:type="pct"/>
            <w:hideMark/>
          </w:tcPr>
          <w:p w:rsidR="003B0B1C" w:rsidRPr="003B5993" w:rsidRDefault="003B0B1C" w:rsidP="00EC0E74">
            <w:pPr>
              <w:pStyle w:val="a"/>
              <w:ind w:left="0" w:firstLine="0"/>
              <w:contextualSpacing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D07FE3" w:rsidRDefault="00D07FE3" w:rsidP="00D07FE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3B0B1C" w:rsidRPr="003B5993" w:rsidRDefault="003B0B1C" w:rsidP="003B0B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B0B1C" w:rsidRPr="003B5993" w:rsidRDefault="003B0B1C" w:rsidP="003B0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3B0B1C" w:rsidRPr="003B5993" w:rsidRDefault="003B0B1C" w:rsidP="003B0B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B0B1C" w:rsidRPr="003B5993" w:rsidRDefault="003B0B1C" w:rsidP="003B0B1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3B0B1C" w:rsidRPr="003B5993" w:rsidRDefault="003B0B1C" w:rsidP="003B0B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8"/>
      </w:tblGrid>
      <w:tr w:rsidR="003B0B1C" w:rsidRPr="003B5993" w:rsidTr="00EC0E74">
        <w:trPr>
          <w:trHeight w:val="20"/>
        </w:trPr>
        <w:tc>
          <w:tcPr>
            <w:tcW w:w="5000" w:type="pct"/>
          </w:tcPr>
          <w:p w:rsidR="003B0B1C" w:rsidRPr="003B5993" w:rsidRDefault="003B0B1C" w:rsidP="003B0B1C">
            <w:pPr>
              <w:pStyle w:val="a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lastRenderedPageBreak/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3B0B1C" w:rsidRPr="003B5993" w:rsidTr="00EC0E74">
        <w:trPr>
          <w:trHeight w:val="20"/>
        </w:trPr>
        <w:tc>
          <w:tcPr>
            <w:tcW w:w="5000" w:type="pct"/>
          </w:tcPr>
          <w:p w:rsidR="003B0B1C" w:rsidRPr="003B5993" w:rsidRDefault="003B0B1C" w:rsidP="00EC0E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3B0B1C" w:rsidRPr="003B5993" w:rsidTr="00EC0E74">
        <w:trPr>
          <w:trHeight w:val="20"/>
        </w:trPr>
        <w:tc>
          <w:tcPr>
            <w:tcW w:w="5000" w:type="pct"/>
          </w:tcPr>
          <w:p w:rsidR="003B0B1C" w:rsidRPr="003B5993" w:rsidRDefault="003B0B1C" w:rsidP="00EC0E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3B0B1C" w:rsidRPr="003B5993" w:rsidTr="00EC0E74">
        <w:trPr>
          <w:trHeight w:val="20"/>
        </w:trPr>
        <w:tc>
          <w:tcPr>
            <w:tcW w:w="5000" w:type="pct"/>
          </w:tcPr>
          <w:p w:rsidR="003B0B1C" w:rsidRPr="003B5993" w:rsidRDefault="003B0B1C" w:rsidP="00EC0E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3B0B1C" w:rsidRPr="003B5993" w:rsidRDefault="003B0B1C" w:rsidP="003B0B1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3B0B1C" w:rsidRPr="003B5993" w:rsidRDefault="003B0B1C" w:rsidP="003B0B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B0B1C" w:rsidRPr="003B5993" w:rsidRDefault="003B0B1C" w:rsidP="003B0B1C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3B0B1C" w:rsidRPr="003B5993" w:rsidRDefault="003B0B1C" w:rsidP="003B0B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B0B1C" w:rsidRPr="003B5993" w:rsidRDefault="003B0B1C" w:rsidP="003B0B1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3B0B1C" w:rsidRPr="003B5993" w:rsidRDefault="003B0B1C" w:rsidP="003B0B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3B0B1C" w:rsidRPr="003B5993" w:rsidTr="00EC0E74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B0B1C" w:rsidRPr="003B5993" w:rsidRDefault="003B0B1C" w:rsidP="00EC0E74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3B0B1C" w:rsidRPr="003B5993" w:rsidTr="00EC0E74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B0B1C" w:rsidRPr="003B5993" w:rsidRDefault="003B0B1C" w:rsidP="00EC0E74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3B0B1C" w:rsidRPr="003B5993" w:rsidTr="00EC0E74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B0B1C" w:rsidRPr="003B5993" w:rsidRDefault="003B0B1C" w:rsidP="00EC0E7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3B0B1C" w:rsidRPr="003B5993" w:rsidTr="00EC0E74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B0B1C" w:rsidRPr="003B5993" w:rsidRDefault="003B0B1C" w:rsidP="00EC0E7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3B0B1C" w:rsidRPr="004C1E3C" w:rsidRDefault="003B0B1C" w:rsidP="003B0B1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4C1E3C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Микробиология</w:t>
      </w:r>
    </w:p>
    <w:p w:rsidR="003B0B1C" w:rsidRPr="009E3A32" w:rsidRDefault="003B0B1C" w:rsidP="003B0B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B0B1C" w:rsidRPr="009E3A32" w:rsidRDefault="003B0B1C" w:rsidP="003B0B1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E3A32">
        <w:rPr>
          <w:rFonts w:ascii="Times New Roman" w:hAnsi="Times New Roman"/>
          <w:color w:val="000000" w:themeColor="text1"/>
        </w:rPr>
        <w:t>Овладение теоретическими знаниями, практическими умениями и навыками по дисциплине микробиология. Приобретение опыта использования полученных знаний в самостоятельной профессиональной деятельности врача – организатора здравоохранения.</w:t>
      </w:r>
    </w:p>
    <w:p w:rsidR="003B0B1C" w:rsidRPr="009E3A32" w:rsidRDefault="003B0B1C" w:rsidP="003B0B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B0B1C" w:rsidRPr="009E3A32" w:rsidRDefault="003B0B1C" w:rsidP="003B0B1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B0B1C" w:rsidRPr="009E3A32" w:rsidRDefault="003B0B1C" w:rsidP="003B0B1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39"/>
        <w:gridCol w:w="8302"/>
      </w:tblGrid>
      <w:tr w:rsidR="003B0B1C" w:rsidRPr="00971890" w:rsidTr="003B0B1C">
        <w:trPr>
          <w:trHeight w:val="340"/>
        </w:trPr>
        <w:tc>
          <w:tcPr>
            <w:tcW w:w="1239" w:type="dxa"/>
            <w:shd w:val="clear" w:color="auto" w:fill="auto"/>
            <w:tcMar>
              <w:left w:w="78" w:type="dxa"/>
            </w:tcMar>
          </w:tcPr>
          <w:p w:rsidR="003B0B1C" w:rsidRDefault="003B0B1C" w:rsidP="00EC0E74">
            <w:pPr>
              <w:pStyle w:val="Standard"/>
              <w:rPr>
                <w:rFonts w:ascii="Times New Roman" w:hAnsi="Times New Roman"/>
              </w:rPr>
            </w:pPr>
            <w:r w:rsidRPr="00DF41A5">
              <w:rPr>
                <w:rFonts w:ascii="Times New Roman" w:hAnsi="Times New Roman"/>
                <w:sz w:val="20"/>
              </w:rPr>
              <w:t>ПК-5</w:t>
            </w:r>
          </w:p>
        </w:tc>
        <w:tc>
          <w:tcPr>
            <w:tcW w:w="8302" w:type="dxa"/>
            <w:shd w:val="clear" w:color="auto" w:fill="auto"/>
            <w:tcMar>
              <w:left w:w="78" w:type="dxa"/>
            </w:tcMar>
            <w:vAlign w:val="bottom"/>
          </w:tcPr>
          <w:p w:rsidR="003B0B1C" w:rsidRPr="00971890" w:rsidRDefault="003B0B1C" w:rsidP="00EC0E7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DF41A5">
              <w:rPr>
                <w:rFonts w:ascii="Times New Roman" w:hAnsi="Times New Roman"/>
                <w:sz w:val="22"/>
              </w:rPr>
              <w:t>готовность</w:t>
            </w:r>
            <w:proofErr w:type="gramEnd"/>
            <w:r w:rsidRPr="00DF41A5">
              <w:rPr>
                <w:rFonts w:ascii="Times New Roman" w:hAnsi="Times New Roman"/>
                <w:sz w:val="22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</w:tbl>
    <w:p w:rsidR="003B0B1C" w:rsidRPr="009E3A32" w:rsidRDefault="003B0B1C" w:rsidP="003B0B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7926"/>
      </w:tblGrid>
      <w:tr w:rsidR="003B0B1C" w:rsidRPr="00E73E95" w:rsidTr="00E73E95">
        <w:trPr>
          <w:trHeight w:val="20"/>
        </w:trPr>
        <w:tc>
          <w:tcPr>
            <w:tcW w:w="954" w:type="pct"/>
          </w:tcPr>
          <w:p w:rsidR="003B0B1C" w:rsidRPr="00E73E95" w:rsidRDefault="003B0B1C" w:rsidP="00EC0E7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Техника безопасности и работы в </w:t>
            </w:r>
            <w:proofErr w:type="gramStart"/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микробиологи-</w:t>
            </w:r>
            <w:proofErr w:type="spellStart"/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ческих</w:t>
            </w:r>
            <w:proofErr w:type="spellEnd"/>
            <w:proofErr w:type="gramEnd"/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лабораториях</w:t>
            </w:r>
          </w:p>
        </w:tc>
        <w:tc>
          <w:tcPr>
            <w:tcW w:w="4046" w:type="pct"/>
          </w:tcPr>
          <w:p w:rsidR="003B0B1C" w:rsidRPr="00E73E95" w:rsidRDefault="003B0B1C" w:rsidP="00EC0E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Санитарно-гигиенический и противоэпидемический режим ЛПУ и микробиологических лабораторий. Принципы </w:t>
            </w:r>
            <w:proofErr w:type="spellStart"/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деконтаминации</w:t>
            </w:r>
            <w:proofErr w:type="spellEnd"/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Дезинфекция и стерилизация. </w:t>
            </w:r>
            <w:proofErr w:type="spellStart"/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Предстерилизационная</w:t>
            </w:r>
            <w:proofErr w:type="spellEnd"/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обработка. Оборудование для проведения современных способов стерилизации.</w:t>
            </w:r>
          </w:p>
          <w:p w:rsidR="003B0B1C" w:rsidRPr="00E73E95" w:rsidRDefault="003B0B1C" w:rsidP="003B0B1C">
            <w:pPr>
              <w:pStyle w:val="a"/>
              <w:ind w:left="388"/>
              <w:contextualSpacing/>
              <w:rPr>
                <w:rFonts w:ascii="Times New Roman" w:hAnsi="Times New Roman"/>
              </w:rPr>
            </w:pPr>
          </w:p>
        </w:tc>
      </w:tr>
      <w:tr w:rsidR="003B0B1C" w:rsidRPr="00E73E95" w:rsidTr="00E73E95">
        <w:trPr>
          <w:trHeight w:val="20"/>
        </w:trPr>
        <w:tc>
          <w:tcPr>
            <w:tcW w:w="954" w:type="pct"/>
          </w:tcPr>
          <w:p w:rsidR="003B0B1C" w:rsidRPr="00E73E95" w:rsidRDefault="003B0B1C" w:rsidP="00EC0E7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Профилактика болезней</w:t>
            </w:r>
          </w:p>
        </w:tc>
        <w:tc>
          <w:tcPr>
            <w:tcW w:w="4046" w:type="pct"/>
          </w:tcPr>
          <w:p w:rsidR="003B0B1C" w:rsidRPr="00E73E95" w:rsidRDefault="003B0B1C" w:rsidP="00EC0E74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Микрофлора почвы, воды, воздуха, бытовых и медицинских объектов, организма животных и человека. Санитарная микробиология.</w:t>
            </w:r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Биоплёнки.</w:t>
            </w:r>
          </w:p>
        </w:tc>
      </w:tr>
      <w:tr w:rsidR="003B0B1C" w:rsidRPr="00E73E95" w:rsidTr="00E73E95">
        <w:trPr>
          <w:trHeight w:val="20"/>
        </w:trPr>
        <w:tc>
          <w:tcPr>
            <w:tcW w:w="954" w:type="pct"/>
          </w:tcPr>
          <w:p w:rsidR="003B0B1C" w:rsidRPr="00E73E95" w:rsidRDefault="003B0B1C" w:rsidP="00EC0E7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бактериологи-ческой</w:t>
            </w:r>
            <w:proofErr w:type="gramEnd"/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лаборатории</w:t>
            </w:r>
          </w:p>
        </w:tc>
        <w:tc>
          <w:tcPr>
            <w:tcW w:w="4046" w:type="pct"/>
          </w:tcPr>
          <w:p w:rsidR="003B0B1C" w:rsidRPr="00E73E95" w:rsidRDefault="003B0B1C" w:rsidP="00EC0E74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Нормативные документы и учреждения, контролирующие санитарно-микробиологическое состояние объектов.</w:t>
            </w:r>
          </w:p>
        </w:tc>
      </w:tr>
    </w:tbl>
    <w:p w:rsidR="003B0B1C" w:rsidRPr="00DE6D58" w:rsidRDefault="003B0B1C" w:rsidP="003B0B1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Медицинская информатика</w:t>
      </w:r>
    </w:p>
    <w:p w:rsidR="003B0B1C" w:rsidRPr="00DE6D58" w:rsidRDefault="003B0B1C" w:rsidP="003B0B1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B0B1C" w:rsidRPr="00DE6D58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E6D58">
        <w:rPr>
          <w:rFonts w:ascii="Times New Roman" w:hAnsi="Times New Roman"/>
          <w:color w:val="000000" w:themeColor="text1"/>
        </w:rPr>
        <w:lastRenderedPageBreak/>
        <w:t xml:space="preserve">Формирование у </w:t>
      </w:r>
      <w:proofErr w:type="gramStart"/>
      <w:r w:rsidRPr="00DE6D58">
        <w:rPr>
          <w:rFonts w:ascii="Times New Roman" w:hAnsi="Times New Roman"/>
          <w:color w:val="000000" w:themeColor="text1"/>
        </w:rPr>
        <w:t>ординатора  углубленных</w:t>
      </w:r>
      <w:proofErr w:type="gramEnd"/>
      <w:r w:rsidRPr="00DE6D58">
        <w:rPr>
          <w:rFonts w:ascii="Times New Roman" w:hAnsi="Times New Roman"/>
          <w:color w:val="000000" w:themeColor="text1"/>
        </w:rPr>
        <w:t xml:space="preserve"> профессиональных  знаний в области  информационных технологий. </w:t>
      </w:r>
    </w:p>
    <w:p w:rsidR="003B0B1C" w:rsidRPr="00DE6D58" w:rsidRDefault="003B0B1C" w:rsidP="003B0B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B0B1C" w:rsidRPr="00DE6D58" w:rsidRDefault="003B0B1C" w:rsidP="003B0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3B0B1C" w:rsidRPr="00DE6D58" w:rsidRDefault="003B0B1C" w:rsidP="003B0B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B0B1C" w:rsidRPr="00DE6D58" w:rsidRDefault="003B0B1C" w:rsidP="003B0B1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B0B1C" w:rsidRPr="00DE6D58" w:rsidRDefault="003B0B1C" w:rsidP="003B0B1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hAnsi="Times New Roman"/>
          <w:color w:val="000000" w:themeColor="text1"/>
        </w:rPr>
        <w:t xml:space="preserve">Готовностью к применению социально-гигиенических методик сбора и медико-статистического анализа информации о показателях здоровья взрослых и </w:t>
      </w:r>
      <w:proofErr w:type="gramStart"/>
      <w:r w:rsidRPr="00DE6D58">
        <w:rPr>
          <w:rFonts w:ascii="Times New Roman" w:hAnsi="Times New Roman"/>
          <w:color w:val="000000" w:themeColor="text1"/>
        </w:rPr>
        <w:t>подростков.(</w:t>
      </w:r>
      <w:proofErr w:type="gramEnd"/>
      <w:r w:rsidRPr="00DE6D58">
        <w:rPr>
          <w:rFonts w:ascii="Times New Roman" w:hAnsi="Times New Roman"/>
          <w:color w:val="000000" w:themeColor="text1"/>
        </w:rPr>
        <w:t>ПК-4)</w:t>
      </w:r>
    </w:p>
    <w:p w:rsidR="003B0B1C" w:rsidRPr="00DE6D58" w:rsidRDefault="003B0B1C" w:rsidP="003B0B1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3B0B1C" w:rsidRPr="00DE6D58" w:rsidTr="003B0B1C">
        <w:trPr>
          <w:trHeight w:val="20"/>
        </w:trPr>
        <w:tc>
          <w:tcPr>
            <w:tcW w:w="5000" w:type="pct"/>
          </w:tcPr>
          <w:p w:rsidR="003B0B1C" w:rsidRPr="00DE6D58" w:rsidRDefault="003B0B1C" w:rsidP="00EC0E74">
            <w:pPr>
              <w:pStyle w:val="a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DE6D58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3B0B1C" w:rsidRPr="00DE6D58" w:rsidTr="003B0B1C">
        <w:trPr>
          <w:trHeight w:val="20"/>
        </w:trPr>
        <w:tc>
          <w:tcPr>
            <w:tcW w:w="5000" w:type="pct"/>
          </w:tcPr>
          <w:p w:rsidR="003B0B1C" w:rsidRPr="00DE6D58" w:rsidRDefault="003B0B1C" w:rsidP="00EC0E74">
            <w:pPr>
              <w:pStyle w:val="a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DE6D58">
              <w:rPr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DE6D58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DE6D5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B0B1C" w:rsidRPr="003B5993" w:rsidRDefault="003B0B1C" w:rsidP="003B0B1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530573251"/>
      <w:r w:rsidRPr="003B5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3B0B1C" w:rsidRPr="003B5993" w:rsidRDefault="003B0B1C" w:rsidP="003B0B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B0B1C" w:rsidRPr="003B5993" w:rsidRDefault="00E73E95" w:rsidP="003B0B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</w:rPr>
        <w:t>подготовка</w:t>
      </w:r>
      <w:proofErr w:type="gramEnd"/>
      <w:r>
        <w:rPr>
          <w:rFonts w:ascii="Times New Roman" w:hAnsi="Times New Roman"/>
          <w:color w:val="000000" w:themeColor="text1"/>
        </w:rPr>
        <w:t xml:space="preserve"> специалиста врача</w:t>
      </w:r>
      <w:r w:rsidR="003B0B1C" w:rsidRPr="003B5993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</w:t>
      </w:r>
      <w:proofErr w:type="spellStart"/>
      <w:r w:rsidR="003B0B1C" w:rsidRPr="003B5993">
        <w:rPr>
          <w:rFonts w:ascii="Times New Roman" w:hAnsi="Times New Roman"/>
          <w:color w:val="000000" w:themeColor="text1"/>
        </w:rPr>
        <w:t>инфектологии</w:t>
      </w:r>
      <w:proofErr w:type="spellEnd"/>
      <w:r w:rsidR="003B0B1C" w:rsidRPr="003B5993">
        <w:rPr>
          <w:rFonts w:ascii="Times New Roman" w:hAnsi="Times New Roman"/>
          <w:color w:val="000000" w:themeColor="text1"/>
        </w:rPr>
        <w:t>, профилактических и противоэпидемических мероприятиях</w:t>
      </w:r>
      <w:r w:rsidR="003B0B1C" w:rsidRPr="003B5993">
        <w:rPr>
          <w:rFonts w:ascii="Times New Roman" w:hAnsi="Times New Roman"/>
          <w:b/>
          <w:color w:val="000000" w:themeColor="text1"/>
          <w:lang w:eastAsia="ru-RU"/>
        </w:rPr>
        <w:t xml:space="preserve"> </w:t>
      </w:r>
    </w:p>
    <w:p w:rsidR="003B0B1C" w:rsidRPr="003B5993" w:rsidRDefault="003B0B1C" w:rsidP="003B0B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B0B1C" w:rsidRPr="003B5993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 xml:space="preserve">Дисциплина относится к </w:t>
      </w:r>
      <w:r w:rsidR="00E73E95">
        <w:rPr>
          <w:rFonts w:ascii="Times New Roman" w:hAnsi="Times New Roman"/>
          <w:color w:val="000000" w:themeColor="text1"/>
          <w:lang w:eastAsia="ru-RU"/>
        </w:rPr>
        <w:t>вариативной</w:t>
      </w:r>
      <w:r w:rsidRPr="003B5993">
        <w:rPr>
          <w:rFonts w:ascii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3B0B1C" w:rsidRPr="003B5993" w:rsidRDefault="003B0B1C" w:rsidP="003B0B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3B0B1C" w:rsidRPr="003B5993" w:rsidRDefault="003B0B1C" w:rsidP="003B0B1C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3B0B1C" w:rsidRPr="003B5993" w:rsidRDefault="003B0B1C" w:rsidP="003B0B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3B5993">
          <w:rPr>
            <w:rStyle w:val="ac"/>
            <w:rFonts w:ascii="Times New Roman" w:eastAsia="Calibri" w:hAnsi="Times New Roman"/>
            <w:color w:val="000000" w:themeColor="text1"/>
            <w:szCs w:val="22"/>
          </w:rPr>
          <w:t>классификацией</w:t>
        </w:r>
      </w:hyperlink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3B0B1C" w:rsidRPr="003B5993" w:rsidRDefault="003B0B1C" w:rsidP="003B0B1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3B0B1C" w:rsidRPr="003B5993" w:rsidRDefault="003B0B1C" w:rsidP="003B0B1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</w:t>
      </w:r>
      <w:proofErr w:type="gramEnd"/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3B0B1C" w:rsidRPr="003B5993" w:rsidRDefault="003B0B1C" w:rsidP="003B0B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3B0B1C" w:rsidRPr="003B5993" w:rsidRDefault="003B0B1C" w:rsidP="003B0B1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  <w:spacing w:val="-4"/>
        </w:rPr>
        <w:t xml:space="preserve">Общие вопросы </w:t>
      </w:r>
      <w:proofErr w:type="spellStart"/>
      <w:r w:rsidRPr="003B5993">
        <w:rPr>
          <w:rFonts w:ascii="Times New Roman" w:hAnsi="Times New Roman"/>
          <w:color w:val="000000" w:themeColor="text1"/>
          <w:spacing w:val="-4"/>
        </w:rPr>
        <w:t>инфектологии</w:t>
      </w:r>
      <w:proofErr w:type="spellEnd"/>
      <w:r w:rsidRPr="003B5993">
        <w:rPr>
          <w:rFonts w:ascii="Times New Roman" w:hAnsi="Times New Roman"/>
          <w:color w:val="000000" w:themeColor="text1"/>
          <w:spacing w:val="-4"/>
        </w:rPr>
        <w:t xml:space="preserve">. </w:t>
      </w:r>
      <w:r w:rsidRPr="003B5993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3B5993">
        <w:rPr>
          <w:rFonts w:ascii="Times New Roman" w:hAnsi="Times New Roman"/>
          <w:color w:val="000000" w:themeColor="text1"/>
        </w:rPr>
        <w:t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3B0B1C" w:rsidRPr="007E6446" w:rsidRDefault="003B0B1C" w:rsidP="003B0B1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2" w:name="_Toc433901878"/>
      <w:bookmarkEnd w:id="1"/>
      <w:r w:rsidRPr="007E644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Терапия</w:t>
      </w:r>
      <w:bookmarkEnd w:id="2"/>
    </w:p>
    <w:p w:rsidR="003B0B1C" w:rsidRPr="007E6446" w:rsidRDefault="003B0B1C" w:rsidP="003B0B1C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3B0B1C" w:rsidRPr="007E6446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EB">
        <w:rPr>
          <w:rFonts w:ascii="Times New Roman" w:hAnsi="Times New Roman"/>
          <w:spacing w:val="-1"/>
        </w:rPr>
        <w:t>Подг</w:t>
      </w:r>
      <w:r w:rsidR="0053152D">
        <w:rPr>
          <w:rFonts w:ascii="Times New Roman" w:hAnsi="Times New Roman"/>
          <w:spacing w:val="-1"/>
        </w:rPr>
        <w:t xml:space="preserve">отовка квалифицированного врача </w:t>
      </w:r>
      <w:r w:rsidRPr="00D957EB">
        <w:rPr>
          <w:rFonts w:ascii="Times New Roman" w:hAnsi="Times New Roman"/>
        </w:rPr>
        <w:t xml:space="preserve">ориентированного в вопросах </w:t>
      </w:r>
      <w:proofErr w:type="gramStart"/>
      <w:r w:rsidRPr="00D957EB">
        <w:rPr>
          <w:rFonts w:ascii="Times New Roman" w:hAnsi="Times New Roman"/>
        </w:rPr>
        <w:t>терапии.</w:t>
      </w:r>
      <w:r w:rsidRPr="007E6446">
        <w:rPr>
          <w:rFonts w:ascii="Times New Roman" w:hAnsi="Times New Roman"/>
          <w:color w:val="000000"/>
          <w:lang w:eastAsia="ru-RU"/>
        </w:rPr>
        <w:t>.</w:t>
      </w:r>
      <w:proofErr w:type="gramEnd"/>
    </w:p>
    <w:p w:rsidR="003B0B1C" w:rsidRPr="007E6446" w:rsidRDefault="003B0B1C" w:rsidP="003B0B1C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3B0B1C" w:rsidRPr="007E6446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color w:val="000000"/>
          <w:lang w:eastAsia="ru-RU"/>
        </w:rPr>
        <w:t xml:space="preserve">Дисциплина относится к </w:t>
      </w:r>
      <w:r w:rsidR="00E73E95">
        <w:rPr>
          <w:rFonts w:ascii="Times New Roman" w:hAnsi="Times New Roman"/>
          <w:color w:val="000000"/>
          <w:lang w:eastAsia="ru-RU"/>
        </w:rPr>
        <w:t>вариативной</w:t>
      </w:r>
      <w:r w:rsidRPr="007E6446">
        <w:rPr>
          <w:rFonts w:ascii="Times New Roman" w:hAnsi="Times New Roman"/>
          <w:color w:val="000000"/>
          <w:lang w:eastAsia="ru-RU"/>
        </w:rPr>
        <w:t xml:space="preserve"> части учебного плана.</w:t>
      </w:r>
    </w:p>
    <w:p w:rsidR="003B0B1C" w:rsidRPr="007E6446" w:rsidRDefault="003B0B1C" w:rsidP="003B0B1C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E6446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3B0B1C" w:rsidRPr="005E513B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5E513B">
        <w:rPr>
          <w:rFonts w:ascii="Times New Roman" w:hAnsi="Times New Roman"/>
          <w:b/>
          <w:color w:val="000000"/>
          <w:lang w:eastAsia="ru-RU"/>
        </w:rPr>
        <w:t>Диагностическая деятельность:</w:t>
      </w:r>
    </w:p>
    <w:p w:rsidR="003B0B1C" w:rsidRPr="007E6446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color w:val="000000"/>
          <w:lang w:eastAsia="ru-RU"/>
        </w:rPr>
        <w:lastRenderedPageBreak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>
        <w:rPr>
          <w:rFonts w:ascii="Times New Roman" w:hAnsi="Times New Roman"/>
          <w:color w:val="000000"/>
          <w:lang w:eastAsia="ru-RU"/>
        </w:rPr>
        <w:t>ПК</w:t>
      </w:r>
      <w:r w:rsidRPr="007E6446">
        <w:rPr>
          <w:rFonts w:ascii="Times New Roman" w:hAnsi="Times New Roman"/>
          <w:color w:val="000000"/>
          <w:lang w:eastAsia="ru-RU"/>
        </w:rPr>
        <w:t>-5);</w:t>
      </w:r>
    </w:p>
    <w:p w:rsidR="003B0B1C" w:rsidRPr="005E513B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5E513B">
        <w:rPr>
          <w:rFonts w:ascii="Times New Roman" w:hAnsi="Times New Roman"/>
          <w:b/>
          <w:color w:val="000000"/>
          <w:lang w:eastAsia="ru-RU"/>
        </w:rPr>
        <w:t>Лечебная деятельность:</w:t>
      </w:r>
    </w:p>
    <w:p w:rsidR="003B0B1C" w:rsidRPr="007E6446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D957EB">
        <w:rPr>
          <w:rFonts w:ascii="Times New Roman" w:hAnsi="Times New Roman"/>
        </w:rPr>
        <w:t>готовность</w:t>
      </w:r>
      <w:proofErr w:type="gramEnd"/>
      <w:r w:rsidRPr="00D957EB">
        <w:rPr>
          <w:rFonts w:ascii="Times New Roman" w:hAnsi="Times New Roman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7E6446">
        <w:rPr>
          <w:rFonts w:ascii="Times New Roman" w:hAnsi="Times New Roman"/>
          <w:color w:val="000000"/>
          <w:lang w:eastAsia="ru-RU"/>
        </w:rPr>
        <w:t xml:space="preserve"> (</w:t>
      </w:r>
      <w:r>
        <w:rPr>
          <w:rFonts w:ascii="Times New Roman" w:hAnsi="Times New Roman"/>
          <w:color w:val="000000"/>
          <w:lang w:eastAsia="ru-RU"/>
        </w:rPr>
        <w:t>ПК-8</w:t>
      </w:r>
      <w:r w:rsidRPr="007E6446">
        <w:rPr>
          <w:rFonts w:ascii="Times New Roman" w:hAnsi="Times New Roman"/>
          <w:color w:val="000000"/>
          <w:lang w:eastAsia="ru-RU"/>
        </w:rPr>
        <w:t>);</w:t>
      </w:r>
    </w:p>
    <w:p w:rsidR="003B0B1C" w:rsidRPr="007E6446" w:rsidRDefault="003B0B1C" w:rsidP="003B0B1C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Содержание дисциплины:</w:t>
      </w:r>
    </w:p>
    <w:p w:rsidR="003B0B1C" w:rsidRPr="008A07D5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органов пищеварения: Дифференциальная диагностика заболеваний органов пищеварения: НЯК, ВК, язвенная болезнь 12 -перстной кишки и желудка, ГЭРБ</w:t>
      </w:r>
    </w:p>
    <w:p w:rsidR="003B0B1C" w:rsidRPr="008A07D5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 xml:space="preserve">Болезни крови: Дифференциальная диагностика заболеваний </w:t>
      </w:r>
      <w:proofErr w:type="gramStart"/>
      <w:r w:rsidRPr="008A07D5">
        <w:rPr>
          <w:rFonts w:ascii="Times New Roman" w:hAnsi="Times New Roman"/>
        </w:rPr>
        <w:t>крови :анемии</w:t>
      </w:r>
      <w:proofErr w:type="gramEnd"/>
      <w:r w:rsidRPr="008A07D5">
        <w:rPr>
          <w:rFonts w:ascii="Times New Roman" w:hAnsi="Times New Roman"/>
        </w:rPr>
        <w:t xml:space="preserve">, </w:t>
      </w:r>
      <w:proofErr w:type="spellStart"/>
      <w:r w:rsidRPr="008A07D5">
        <w:rPr>
          <w:rFonts w:ascii="Times New Roman" w:hAnsi="Times New Roman"/>
        </w:rPr>
        <w:t>гемабластозы</w:t>
      </w:r>
      <w:proofErr w:type="spellEnd"/>
    </w:p>
    <w:p w:rsidR="003B0B1C" w:rsidRPr="008A07D5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почек: Мочевой синдром, диагностический поиск при заболеваниях почек.</w:t>
      </w:r>
    </w:p>
    <w:p w:rsidR="003B0B1C" w:rsidRPr="008A07D5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органов дыхания: Дифференциальная диагностика ХОБЛ. Очаговые заболевания.</w:t>
      </w:r>
    </w:p>
    <w:p w:rsidR="003B0B1C" w:rsidRPr="008A07D5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 xml:space="preserve">Болезни органов кровообращения: Артериальные гипертензии. Современные клинические рекомендацию Дифференциальная диагностика </w:t>
      </w:r>
    </w:p>
    <w:p w:rsidR="003B0B1C" w:rsidRPr="008A07D5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A07D5">
        <w:rPr>
          <w:rFonts w:ascii="Times New Roman" w:hAnsi="Times New Roman"/>
        </w:rPr>
        <w:t>Болезни органов кровообращения: ОКС. Клинические рекомендации. Дифференциальная диагностика. Тактика обследования и ведения пациентов</w:t>
      </w:r>
    </w:p>
    <w:p w:rsidR="003B0B1C" w:rsidRDefault="003B0B1C" w:rsidP="00BE37C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C56D8" w:rsidRDefault="003B0B1C" w:rsidP="003B0B1C">
      <w:pPr>
        <w:pStyle w:val="3"/>
      </w:pPr>
      <w:r w:rsidRPr="001A6554">
        <w:t xml:space="preserve">Основы </w:t>
      </w:r>
      <w:proofErr w:type="spellStart"/>
      <w:r w:rsidRPr="001A6554">
        <w:t>ангиомикрохирургии</w:t>
      </w:r>
      <w:proofErr w:type="spellEnd"/>
    </w:p>
    <w:p w:rsidR="003B0B1C" w:rsidRPr="007E6446" w:rsidRDefault="003B0B1C" w:rsidP="003B0B1C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3B0B1C" w:rsidRDefault="003B0B1C" w:rsidP="003B0B1C">
      <w:pPr>
        <w:pStyle w:val="ad"/>
      </w:pPr>
      <w:r w:rsidRPr="00C97385">
        <w:t>Систематизация, углубление и совершенствование имеющихся знаний, умений и навыков по сосудистой хирургии, необходимых для выполнения конкретных профессионально-должностных обязанностей. Ознакомление и обучение врачей с новыми возможностями в диагностике и лечении больных с заболеваниями сердца и сосудов.</w:t>
      </w:r>
    </w:p>
    <w:p w:rsidR="003B0B1C" w:rsidRPr="007E6446" w:rsidRDefault="003B0B1C" w:rsidP="003B0B1C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3B0B1C" w:rsidRPr="007E6446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3B0B1C" w:rsidRPr="007E6446" w:rsidRDefault="003B0B1C" w:rsidP="003B0B1C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E6446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3B0B1C" w:rsidRPr="00C97385" w:rsidTr="003B0B1C">
        <w:trPr>
          <w:trHeight w:val="340"/>
        </w:trPr>
        <w:tc>
          <w:tcPr>
            <w:tcW w:w="620" w:type="pct"/>
            <w:shd w:val="clear" w:color="auto" w:fill="auto"/>
          </w:tcPr>
          <w:p w:rsidR="003B0B1C" w:rsidRPr="00C97385" w:rsidRDefault="003B0B1C" w:rsidP="00EC0E7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97385">
              <w:rPr>
                <w:rFonts w:ascii="Times New Roman" w:eastAsia="Times New Roman" w:hAnsi="Times New Roman"/>
                <w:color w:val="000000"/>
                <w:lang w:eastAsia="ru-RU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D010F" w:rsidRPr="00FD010F" w:rsidRDefault="003B0B1C" w:rsidP="00FD0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97385">
              <w:rPr>
                <w:rFonts w:ascii="Times New Roman" w:hAnsi="Times New Roman"/>
              </w:rPr>
              <w:t>готовность</w:t>
            </w:r>
            <w:proofErr w:type="gramEnd"/>
            <w:r w:rsidRPr="00C97385">
              <w:rPr>
                <w:rFonts w:ascii="Times New Roman" w:hAnsi="Times New Roman"/>
              </w:rPr>
              <w:t xml:space="preserve"> к ведению и лечению пациентов с сердечно-сосудистой патологией, нуждающихся в оказании хирургической медицинской помощи</w:t>
            </w:r>
          </w:p>
        </w:tc>
      </w:tr>
    </w:tbl>
    <w:tbl>
      <w:tblPr>
        <w:tblStyle w:val="a8"/>
        <w:tblW w:w="48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0B1C" w:rsidRPr="003B0B1C" w:rsidTr="003B0B1C">
        <w:tc>
          <w:tcPr>
            <w:tcW w:w="5000" w:type="pct"/>
          </w:tcPr>
          <w:p w:rsidR="00FD010F" w:rsidRPr="007E6446" w:rsidRDefault="00FD010F" w:rsidP="00FD010F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6446">
              <w:rPr>
                <w:rFonts w:ascii="Times New Roman" w:hAnsi="Times New Roman"/>
                <w:b/>
                <w:color w:val="000000"/>
                <w:lang w:eastAsia="ru-RU"/>
              </w:rPr>
              <w:t>Содержание дисциплины:</w:t>
            </w:r>
          </w:p>
          <w:p w:rsidR="003B0B1C" w:rsidRPr="003B0B1C" w:rsidRDefault="003B0B1C" w:rsidP="00EC0E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B0B1C">
              <w:rPr>
                <w:rFonts w:ascii="Times New Roman" w:hAnsi="Times New Roman"/>
                <w:sz w:val="22"/>
                <w:szCs w:val="22"/>
              </w:rPr>
              <w:t xml:space="preserve">Общие понятия сосудистой хирургии. </w:t>
            </w:r>
          </w:p>
        </w:tc>
      </w:tr>
      <w:tr w:rsidR="003B0B1C" w:rsidRPr="003B0B1C" w:rsidTr="003B0B1C">
        <w:tc>
          <w:tcPr>
            <w:tcW w:w="5000" w:type="pct"/>
          </w:tcPr>
          <w:p w:rsidR="003B0B1C" w:rsidRPr="003B0B1C" w:rsidRDefault="003B0B1C" w:rsidP="00EC0E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B0B1C">
              <w:rPr>
                <w:rFonts w:ascii="Times New Roman" w:hAnsi="Times New Roman"/>
                <w:sz w:val="22"/>
                <w:szCs w:val="22"/>
              </w:rPr>
              <w:t>Хирургическое лечение поражения аорты и ее ветвей. Хроническая ишемия нижних конечностей</w:t>
            </w:r>
          </w:p>
        </w:tc>
      </w:tr>
      <w:tr w:rsidR="003B0B1C" w:rsidRPr="003B0B1C" w:rsidTr="003B0B1C">
        <w:tc>
          <w:tcPr>
            <w:tcW w:w="5000" w:type="pct"/>
          </w:tcPr>
          <w:p w:rsidR="003B0B1C" w:rsidRPr="003B0B1C" w:rsidRDefault="003B0B1C" w:rsidP="00EC0E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B0B1C">
              <w:rPr>
                <w:rFonts w:ascii="Times New Roman" w:hAnsi="Times New Roman"/>
                <w:sz w:val="22"/>
                <w:szCs w:val="22"/>
              </w:rPr>
              <w:t xml:space="preserve">Хирургическое лечение </w:t>
            </w:r>
            <w:proofErr w:type="spellStart"/>
            <w:r w:rsidRPr="003B0B1C">
              <w:rPr>
                <w:rFonts w:ascii="Times New Roman" w:hAnsi="Times New Roman"/>
                <w:sz w:val="22"/>
                <w:szCs w:val="22"/>
              </w:rPr>
              <w:t>окклюзирующих</w:t>
            </w:r>
            <w:proofErr w:type="spellEnd"/>
            <w:r w:rsidRPr="003B0B1C">
              <w:rPr>
                <w:rFonts w:ascii="Times New Roman" w:hAnsi="Times New Roman"/>
                <w:sz w:val="22"/>
                <w:szCs w:val="22"/>
              </w:rPr>
              <w:t xml:space="preserve"> поражений </w:t>
            </w:r>
            <w:proofErr w:type="spellStart"/>
            <w:r w:rsidRPr="003B0B1C">
              <w:rPr>
                <w:rFonts w:ascii="Times New Roman" w:hAnsi="Times New Roman"/>
                <w:sz w:val="22"/>
                <w:szCs w:val="22"/>
              </w:rPr>
              <w:t>брахиоцефальных</w:t>
            </w:r>
            <w:proofErr w:type="spellEnd"/>
            <w:r w:rsidRPr="003B0B1C">
              <w:rPr>
                <w:rFonts w:ascii="Times New Roman" w:hAnsi="Times New Roman"/>
                <w:sz w:val="22"/>
                <w:szCs w:val="22"/>
              </w:rPr>
              <w:t xml:space="preserve"> артерий.</w:t>
            </w:r>
          </w:p>
        </w:tc>
      </w:tr>
      <w:tr w:rsidR="003B0B1C" w:rsidRPr="003B0B1C" w:rsidTr="003B0B1C">
        <w:tc>
          <w:tcPr>
            <w:tcW w:w="5000" w:type="pct"/>
          </w:tcPr>
          <w:p w:rsidR="003B0B1C" w:rsidRPr="003B0B1C" w:rsidRDefault="003B0B1C" w:rsidP="00EC0E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B0B1C">
              <w:rPr>
                <w:rFonts w:ascii="Times New Roman" w:hAnsi="Times New Roman"/>
                <w:sz w:val="22"/>
                <w:szCs w:val="22"/>
              </w:rPr>
              <w:t>Хирургия висцеральных ветвей брюшной аорты. Хроническая ишемия органов пищеварения.</w:t>
            </w:r>
          </w:p>
        </w:tc>
      </w:tr>
      <w:tr w:rsidR="003B0B1C" w:rsidRPr="003B0B1C" w:rsidTr="003B0B1C">
        <w:tc>
          <w:tcPr>
            <w:tcW w:w="5000" w:type="pct"/>
          </w:tcPr>
          <w:p w:rsidR="003B0B1C" w:rsidRPr="003B0B1C" w:rsidRDefault="003B0B1C" w:rsidP="00EC0E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B0B1C">
              <w:rPr>
                <w:rFonts w:ascii="Times New Roman" w:hAnsi="Times New Roman"/>
                <w:sz w:val="22"/>
                <w:szCs w:val="22"/>
              </w:rPr>
              <w:t>Хирургия венозной и лимфатической систем.</w:t>
            </w:r>
          </w:p>
        </w:tc>
      </w:tr>
    </w:tbl>
    <w:p w:rsidR="003B0B1C" w:rsidRDefault="003B0B1C" w:rsidP="003B0B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0B1C" w:rsidRDefault="003B0B1C" w:rsidP="003B0B1C">
      <w:pPr>
        <w:pStyle w:val="4"/>
      </w:pPr>
      <w:r w:rsidRPr="003B0B1C">
        <w:t>Гигиена и эпидемиология чрезвычайных ситуаций</w:t>
      </w:r>
    </w:p>
    <w:p w:rsidR="003B0B1C" w:rsidRDefault="003B0B1C" w:rsidP="003B0B1C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3B0B1C" w:rsidRDefault="003B0B1C" w:rsidP="003B0B1C">
      <w:pPr>
        <w:spacing w:after="0" w:line="240" w:lineRule="auto"/>
        <w:rPr>
          <w:rFonts w:ascii="Times New Roman" w:hAnsi="Times New Roman"/>
        </w:rPr>
      </w:pPr>
      <w:proofErr w:type="gramStart"/>
      <w:r w:rsidRPr="00BF68E9">
        <w:rPr>
          <w:rFonts w:ascii="Times New Roman" w:hAnsi="Times New Roman"/>
        </w:rPr>
        <w:t>подготовить</w:t>
      </w:r>
      <w:proofErr w:type="gramEnd"/>
      <w:r w:rsidRPr="00BF68E9">
        <w:rPr>
          <w:rFonts w:ascii="Times New Roman" w:hAnsi="Times New Roman"/>
        </w:rPr>
        <w:t xml:space="preserve"> специалистов по теоретическим и практическим вопросам санитарно-эпидемиологического обеспечения в чрезвычайных ситуациях в объеме, необходимом для исполнения функциональных обязанностей в соответствии с предназначением в чрезвычайных ситуациях мирного</w:t>
      </w:r>
      <w:r w:rsidRPr="00BF68E9">
        <w:rPr>
          <w:rFonts w:ascii="Times New Roman" w:hAnsi="Times New Roman"/>
          <w:spacing w:val="-8"/>
        </w:rPr>
        <w:t xml:space="preserve"> </w:t>
      </w:r>
      <w:r w:rsidRPr="00BF68E9">
        <w:rPr>
          <w:rFonts w:ascii="Times New Roman" w:hAnsi="Times New Roman"/>
        </w:rPr>
        <w:t>времени.</w:t>
      </w:r>
    </w:p>
    <w:p w:rsidR="003B0B1C" w:rsidRPr="007E6446" w:rsidRDefault="003B0B1C" w:rsidP="003B0B1C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3B0B1C" w:rsidRPr="007E6446" w:rsidRDefault="003B0B1C" w:rsidP="003B0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3B0B1C" w:rsidRPr="007E6446" w:rsidRDefault="003B0B1C" w:rsidP="003B0B1C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E6446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88"/>
        <w:gridCol w:w="8183"/>
      </w:tblGrid>
      <w:tr w:rsidR="00FD010F" w:rsidRPr="00825508" w:rsidTr="00DE0C4A">
        <w:trPr>
          <w:trHeight w:val="340"/>
        </w:trPr>
        <w:tc>
          <w:tcPr>
            <w:tcW w:w="692" w:type="pct"/>
            <w:shd w:val="clear" w:color="auto" w:fill="auto"/>
            <w:vAlign w:val="bottom"/>
          </w:tcPr>
          <w:p w:rsidR="00FD010F" w:rsidRPr="00701493" w:rsidRDefault="00FD010F" w:rsidP="00FD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FD010F" w:rsidRPr="00825508" w:rsidRDefault="00FD010F" w:rsidP="00FD01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5DE">
              <w:rPr>
                <w:rFonts w:ascii="Times New Roman" w:hAnsi="Times New Roman"/>
              </w:rPr>
              <w:t>готовность</w:t>
            </w:r>
            <w:proofErr w:type="gramEnd"/>
            <w:r w:rsidRPr="00E855DE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FD010F" w:rsidRPr="00825508" w:rsidTr="00DE0C4A">
        <w:trPr>
          <w:trHeight w:val="340"/>
        </w:trPr>
        <w:tc>
          <w:tcPr>
            <w:tcW w:w="692" w:type="pct"/>
            <w:shd w:val="clear" w:color="auto" w:fill="auto"/>
            <w:vAlign w:val="bottom"/>
          </w:tcPr>
          <w:p w:rsidR="00FD010F" w:rsidRPr="00701493" w:rsidRDefault="00FD010F" w:rsidP="00FD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5508">
              <w:rPr>
                <w:rFonts w:ascii="Times New Roman" w:hAnsi="Times New Roman"/>
              </w:rPr>
              <w:t>ПК-3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FD010F" w:rsidRPr="00825508" w:rsidRDefault="00FD010F" w:rsidP="00FD01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5508">
              <w:rPr>
                <w:rFonts w:ascii="Times New Roman" w:hAnsi="Times New Roman"/>
              </w:rPr>
              <w:t>готовность</w:t>
            </w:r>
            <w:proofErr w:type="gramEnd"/>
            <w:r w:rsidRPr="00825508">
              <w:rPr>
                <w:rFonts w:ascii="Times New Roman" w:hAnsi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</w:tc>
      </w:tr>
      <w:tr w:rsidR="00FD010F" w:rsidRPr="00825508" w:rsidTr="00DE0C4A">
        <w:trPr>
          <w:trHeight w:val="340"/>
        </w:trPr>
        <w:tc>
          <w:tcPr>
            <w:tcW w:w="692" w:type="pct"/>
            <w:shd w:val="clear" w:color="auto" w:fill="auto"/>
          </w:tcPr>
          <w:p w:rsidR="00FD010F" w:rsidRDefault="00FD010F" w:rsidP="00FD010F">
            <w:pPr>
              <w:spacing w:after="0"/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FD010F" w:rsidRPr="00825508" w:rsidRDefault="00FD010F" w:rsidP="00FD01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5DE">
              <w:rPr>
                <w:rFonts w:ascii="Times New Roman" w:hAnsi="Times New Roman"/>
              </w:rPr>
              <w:t>готовность</w:t>
            </w:r>
            <w:proofErr w:type="gramEnd"/>
            <w:r w:rsidRPr="00E855DE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</w:t>
            </w:r>
            <w:r w:rsidRPr="00E855DE">
              <w:rPr>
                <w:rFonts w:ascii="Times New Roman" w:hAnsi="Times New Roman"/>
              </w:rPr>
              <w:lastRenderedPageBreak/>
              <w:t>статистической классификацией болезней и проблем, связанных со здоровьем.</w:t>
            </w:r>
          </w:p>
        </w:tc>
      </w:tr>
      <w:tr w:rsidR="00FD010F" w:rsidRPr="00825508" w:rsidTr="00DE0C4A">
        <w:trPr>
          <w:trHeight w:val="340"/>
        </w:trPr>
        <w:tc>
          <w:tcPr>
            <w:tcW w:w="692" w:type="pct"/>
            <w:shd w:val="clear" w:color="auto" w:fill="auto"/>
          </w:tcPr>
          <w:p w:rsidR="00FD010F" w:rsidRDefault="00FD010F" w:rsidP="00FD010F">
            <w:pPr>
              <w:spacing w:after="0"/>
            </w:pPr>
            <w:r>
              <w:rPr>
                <w:rFonts w:ascii="Times New Roman" w:hAnsi="Times New Roman"/>
              </w:rPr>
              <w:lastRenderedPageBreak/>
              <w:t>ПК-7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FD010F" w:rsidRPr="00825508" w:rsidRDefault="00FD010F" w:rsidP="00FD01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5DE">
              <w:rPr>
                <w:rFonts w:ascii="Times New Roman" w:hAnsi="Times New Roman"/>
              </w:rPr>
              <w:t>готовность</w:t>
            </w:r>
            <w:proofErr w:type="gramEnd"/>
            <w:r w:rsidRPr="00E855DE">
              <w:rPr>
                <w:rFonts w:ascii="Times New Roman" w:hAnsi="Times New Roman"/>
              </w:rPr>
              <w:t xml:space="preserve"> к оказанию медицинской помощи при чрезвычайных ситуациях, в том числе участию в медицинской эвакуации.</w:t>
            </w:r>
          </w:p>
        </w:tc>
      </w:tr>
      <w:tr w:rsidR="00FD010F" w:rsidRPr="00825508" w:rsidTr="00DE0C4A">
        <w:trPr>
          <w:trHeight w:val="340"/>
        </w:trPr>
        <w:tc>
          <w:tcPr>
            <w:tcW w:w="692" w:type="pct"/>
            <w:shd w:val="clear" w:color="auto" w:fill="auto"/>
            <w:vAlign w:val="bottom"/>
          </w:tcPr>
          <w:p w:rsidR="00FD010F" w:rsidRPr="00825508" w:rsidRDefault="00FD010F" w:rsidP="00FD0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FD010F" w:rsidRPr="00825508" w:rsidRDefault="00FD010F" w:rsidP="00FD01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18BE">
              <w:rPr>
                <w:rFonts w:ascii="Times New Roman" w:hAnsi="Times New Roman"/>
              </w:rPr>
              <w:t>готовность</w:t>
            </w:r>
            <w:proofErr w:type="gramEnd"/>
            <w:r w:rsidRPr="008A18BE">
              <w:rPr>
                <w:rFonts w:ascii="Times New Roman" w:hAnsi="Times New Roman"/>
              </w:rPr>
              <w:t xml:space="preserve"> к участию в оказании медицинской помощи при чрезвычайных ситуациях, в том числе участию в медицинской эвакуации</w:t>
            </w:r>
            <w:r w:rsidRPr="00825508">
              <w:rPr>
                <w:rFonts w:ascii="Times New Roman" w:hAnsi="Times New Roman"/>
              </w:rPr>
              <w:t>;</w:t>
            </w:r>
          </w:p>
        </w:tc>
      </w:tr>
      <w:tr w:rsidR="00FD010F" w:rsidRPr="00825508" w:rsidTr="00DE0C4A">
        <w:trPr>
          <w:trHeight w:val="340"/>
        </w:trPr>
        <w:tc>
          <w:tcPr>
            <w:tcW w:w="692" w:type="pct"/>
            <w:shd w:val="clear" w:color="auto" w:fill="auto"/>
            <w:vAlign w:val="bottom"/>
          </w:tcPr>
          <w:p w:rsidR="00FD010F" w:rsidRPr="00825508" w:rsidRDefault="00FD010F" w:rsidP="00FD0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FD010F" w:rsidRPr="00825508" w:rsidRDefault="00FD010F" w:rsidP="00FD01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5DE">
              <w:rPr>
                <w:rFonts w:ascii="Times New Roman" w:hAnsi="Times New Roman"/>
              </w:rPr>
              <w:t>готовность</w:t>
            </w:r>
            <w:proofErr w:type="gramEnd"/>
            <w:r w:rsidRPr="00E855DE">
              <w:rPr>
                <w:rFonts w:ascii="Times New Roman" w:hAnsi="Times New Roman"/>
              </w:rPr>
              <w:t xml:space="preserve"> к организации медицинской помощи при чрезвычайных ситуациях, в том числе медицинской эвакуации.</w:t>
            </w:r>
          </w:p>
        </w:tc>
      </w:tr>
      <w:tr w:rsidR="00FD010F" w:rsidRPr="00825508" w:rsidTr="00DE0C4A">
        <w:trPr>
          <w:trHeight w:val="340"/>
        </w:trPr>
        <w:tc>
          <w:tcPr>
            <w:tcW w:w="692" w:type="pct"/>
            <w:shd w:val="clear" w:color="auto" w:fill="auto"/>
            <w:vAlign w:val="bottom"/>
          </w:tcPr>
          <w:p w:rsidR="00FD010F" w:rsidRDefault="00FD010F" w:rsidP="00FD0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FD010F" w:rsidRPr="00825508" w:rsidRDefault="00FD010F" w:rsidP="00FD01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5DE">
              <w:rPr>
                <w:rFonts w:ascii="Times New Roman" w:hAnsi="Times New Roman"/>
              </w:rPr>
              <w:t>готовность</w:t>
            </w:r>
            <w:proofErr w:type="gramEnd"/>
            <w:r w:rsidRPr="00E855DE">
              <w:rPr>
                <w:rFonts w:ascii="Times New Roman" w:hAnsi="Times New Roman"/>
              </w:rPr>
              <w:t xml:space="preserve"> к абстрактному мышлению, анализу, синтезу.</w:t>
            </w:r>
          </w:p>
        </w:tc>
      </w:tr>
    </w:tbl>
    <w:p w:rsidR="003B0B1C" w:rsidRDefault="003B0B1C" w:rsidP="003B0B1C">
      <w:pPr>
        <w:spacing w:after="0" w:line="240" w:lineRule="auto"/>
        <w:rPr>
          <w:rFonts w:ascii="Times New Roman" w:hAnsi="Times New Roman"/>
        </w:rPr>
      </w:pPr>
    </w:p>
    <w:p w:rsidR="00FD010F" w:rsidRPr="007E6446" w:rsidRDefault="00FD010F" w:rsidP="00FD010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010F" w:rsidRPr="00BF68E9" w:rsidTr="00FD010F">
        <w:tc>
          <w:tcPr>
            <w:tcW w:w="902" w:type="pct"/>
            <w:vAlign w:val="center"/>
          </w:tcPr>
          <w:p w:rsidR="00FD010F" w:rsidRPr="00BF68E9" w:rsidRDefault="00FD010F" w:rsidP="00EC0E74">
            <w:pPr>
              <w:rPr>
                <w:rFonts w:ascii="Times New Roman" w:hAnsi="Times New Roman"/>
              </w:rPr>
            </w:pPr>
            <w:r w:rsidRPr="00BF68E9">
              <w:rPr>
                <w:rFonts w:ascii="Times New Roman" w:hAnsi="Times New Roman"/>
              </w:rPr>
              <w:t>Задачи и организация службы чрезвычайных ситуаций (ЧС)</w:t>
            </w:r>
          </w:p>
        </w:tc>
      </w:tr>
      <w:tr w:rsidR="00FD010F" w:rsidRPr="00BF68E9" w:rsidTr="00FD010F">
        <w:tc>
          <w:tcPr>
            <w:tcW w:w="902" w:type="pct"/>
            <w:vAlign w:val="center"/>
          </w:tcPr>
          <w:p w:rsidR="00FD010F" w:rsidRPr="00BF68E9" w:rsidRDefault="00FD010F" w:rsidP="00EC0E74">
            <w:pPr>
              <w:pStyle w:val="af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FD010F" w:rsidRPr="00BF68E9" w:rsidTr="00FD010F">
        <w:tc>
          <w:tcPr>
            <w:tcW w:w="902" w:type="pct"/>
            <w:vAlign w:val="center"/>
          </w:tcPr>
          <w:p w:rsidR="00FD010F" w:rsidRPr="00BF68E9" w:rsidRDefault="00FD010F" w:rsidP="00EC0E74">
            <w:pPr>
              <w:pStyle w:val="af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FD010F" w:rsidRPr="00BF68E9" w:rsidTr="00FD010F">
        <w:tc>
          <w:tcPr>
            <w:tcW w:w="902" w:type="pct"/>
            <w:vAlign w:val="center"/>
          </w:tcPr>
          <w:p w:rsidR="00FD010F" w:rsidRPr="00BF68E9" w:rsidRDefault="00FD010F" w:rsidP="00EC0E74">
            <w:pPr>
              <w:pStyle w:val="af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Эвакуация населения в ЧС</w:t>
            </w:r>
          </w:p>
        </w:tc>
      </w:tr>
    </w:tbl>
    <w:p w:rsidR="003B0B1C" w:rsidRPr="00DE0C4A" w:rsidRDefault="003B0B1C" w:rsidP="003B0B1C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3B0B1C" w:rsidRPr="00DE0C4A" w:rsidRDefault="00FD010F" w:rsidP="00FD010F">
      <w:pPr>
        <w:pStyle w:val="4"/>
      </w:pPr>
      <w:r w:rsidRPr="00DE0C4A">
        <w:t>Производственная (клиническая) практика. Базовая</w:t>
      </w:r>
    </w:p>
    <w:p w:rsidR="00FD010F" w:rsidRPr="00DE0C4A" w:rsidRDefault="00FD010F" w:rsidP="00FD010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DE0C4A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FD010F" w:rsidRDefault="00FD010F" w:rsidP="00FD010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proofErr w:type="gramStart"/>
      <w:r w:rsidRPr="00CB341B">
        <w:rPr>
          <w:rFonts w:ascii="Times New Roman" w:hAnsi="Times New Roman"/>
        </w:rPr>
        <w:t>закрепление</w:t>
      </w:r>
      <w:proofErr w:type="gramEnd"/>
      <w:r w:rsidRPr="00CB341B">
        <w:rPr>
          <w:rFonts w:ascii="Times New Roman" w:hAnsi="Times New Roman"/>
        </w:rPr>
        <w:t xml:space="preserve"> теоретических знаний, развитие практических умений и навыков и формирование профессиональных компетенций врача терапевта</w:t>
      </w:r>
    </w:p>
    <w:p w:rsidR="00FD010F" w:rsidRPr="007E6446" w:rsidRDefault="00FD010F" w:rsidP="00FD010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FD010F" w:rsidRPr="007E6446" w:rsidRDefault="00FD010F" w:rsidP="00FD0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FD010F" w:rsidRDefault="00FD010F" w:rsidP="00FD010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E6446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FD010F" w:rsidRPr="00814FA1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D010F" w:rsidRPr="00814FA1" w:rsidRDefault="00FD010F" w:rsidP="00FD0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84D2E">
              <w:rPr>
                <w:rFonts w:ascii="Times New Roman" w:hAnsi="Times New Roman"/>
              </w:rPr>
              <w:t>готовность</w:t>
            </w:r>
            <w:proofErr w:type="gramEnd"/>
            <w:r w:rsidRPr="00184D2E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FD010F" w:rsidRPr="00814FA1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FD010F" w:rsidRPr="00814FA1" w:rsidRDefault="00FD010F" w:rsidP="00FD01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4FA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814FA1">
              <w:rPr>
                <w:rFonts w:ascii="Times New Roman" w:hAnsi="Times New Roman" w:cs="Times New Roman"/>
                <w:szCs w:val="22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FD010F" w:rsidRPr="00814FA1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FD010F" w:rsidRPr="00814FA1" w:rsidRDefault="00FD010F" w:rsidP="00FD01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4FA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814FA1">
              <w:rPr>
                <w:rFonts w:ascii="Times New Roman" w:hAnsi="Times New Roman" w:cs="Times New Roman"/>
                <w:szCs w:val="22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D010F" w:rsidRPr="00814FA1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FD010F" w:rsidRPr="00814FA1" w:rsidRDefault="00FD010F" w:rsidP="00FD01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4FA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814FA1">
              <w:rPr>
                <w:rFonts w:ascii="Times New Roman" w:hAnsi="Times New Roman" w:cs="Times New Roman"/>
                <w:szCs w:val="22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FD010F" w:rsidRPr="00814FA1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FD010F" w:rsidRPr="00814FA1" w:rsidRDefault="00FD010F" w:rsidP="00FD01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84D2E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184D2E">
              <w:rPr>
                <w:rFonts w:ascii="Times New Roman" w:hAnsi="Times New Roman" w:cs="Times New Roman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FD010F" w:rsidRPr="00814FA1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FD010F" w:rsidRPr="00814FA1" w:rsidRDefault="00FD010F" w:rsidP="00FD01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84D2E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184D2E">
              <w:rPr>
                <w:rFonts w:ascii="Times New Roman" w:hAnsi="Times New Roman" w:cs="Times New Roman"/>
                <w:szCs w:val="22"/>
              </w:rPr>
              <w:t xml:space="preserve"> к ведению и лечению пациентов с сердечно-сосудистой патологией, нуждающихся в оказании хирургической медицинской помощи</w:t>
            </w:r>
          </w:p>
        </w:tc>
      </w:tr>
      <w:tr w:rsidR="00FD010F" w:rsidRPr="00814FA1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FD010F" w:rsidRPr="00814FA1" w:rsidRDefault="00FD010F" w:rsidP="00FD01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4FA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814FA1">
              <w:rPr>
                <w:rFonts w:ascii="Times New Roman" w:hAnsi="Times New Roman" w:cs="Times New Roman"/>
                <w:szCs w:val="22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FD010F" w:rsidRPr="00814FA1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FD010F" w:rsidRPr="00814FA1" w:rsidRDefault="00FD010F" w:rsidP="00FD01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4FA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814FA1">
              <w:rPr>
                <w:rFonts w:ascii="Times New Roman" w:hAnsi="Times New Roman" w:cs="Times New Roman"/>
                <w:szCs w:val="22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FD010F" w:rsidRPr="00814FA1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FD010F" w:rsidRPr="00814FA1" w:rsidRDefault="00FD010F" w:rsidP="00FD01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4FA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814FA1">
              <w:rPr>
                <w:rFonts w:ascii="Times New Roman" w:hAnsi="Times New Roman" w:cs="Times New Roman"/>
                <w:szCs w:val="22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FD010F" w:rsidRPr="00814FA1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FD010F" w:rsidRPr="00814FA1" w:rsidRDefault="00FD010F" w:rsidP="00FD01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4FA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814FA1">
              <w:rPr>
                <w:rFonts w:ascii="Times New Roman" w:hAnsi="Times New Roman" w:cs="Times New Roman"/>
                <w:szCs w:val="22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D010F" w:rsidRPr="00814FA1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FD010F" w:rsidRPr="00814FA1" w:rsidRDefault="00FD010F" w:rsidP="00FD01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4FA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814FA1">
              <w:rPr>
                <w:rFonts w:ascii="Times New Roman" w:hAnsi="Times New Roman" w:cs="Times New Roman"/>
                <w:szCs w:val="22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D010F" w:rsidRPr="00814FA1" w:rsidTr="00FD010F">
        <w:trPr>
          <w:trHeight w:val="487"/>
        </w:trPr>
        <w:tc>
          <w:tcPr>
            <w:tcW w:w="620" w:type="pct"/>
            <w:shd w:val="clear" w:color="auto" w:fill="auto"/>
          </w:tcPr>
          <w:p w:rsidR="00FD010F" w:rsidRPr="00814FA1" w:rsidRDefault="00FD010F" w:rsidP="00FD0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FA1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FD010F" w:rsidRPr="00814FA1" w:rsidRDefault="00FD010F" w:rsidP="00FD010F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4FA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814FA1">
              <w:rPr>
                <w:rFonts w:ascii="Times New Roman" w:hAnsi="Times New Roman" w:cs="Times New Roman"/>
                <w:szCs w:val="22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FD010F" w:rsidRDefault="00FD010F" w:rsidP="00FD010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FD010F" w:rsidRPr="00FD010F" w:rsidTr="00FD010F">
        <w:tc>
          <w:tcPr>
            <w:tcW w:w="1226" w:type="pct"/>
          </w:tcPr>
          <w:p w:rsidR="00FD010F" w:rsidRPr="00FD010F" w:rsidRDefault="00FD010F" w:rsidP="00EC0E74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D010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Организация хирургической помощи больным с </w:t>
            </w:r>
            <w:proofErr w:type="gramStart"/>
            <w:r w:rsidRPr="00FD010F">
              <w:rPr>
                <w:rFonts w:ascii="Times New Roman" w:hAnsi="Times New Roman"/>
                <w:sz w:val="22"/>
                <w:szCs w:val="22"/>
              </w:rPr>
              <w:t>сердечно- сосудистыми</w:t>
            </w:r>
            <w:proofErr w:type="gramEnd"/>
            <w:r w:rsidRPr="00FD010F">
              <w:rPr>
                <w:rFonts w:ascii="Times New Roman" w:hAnsi="Times New Roman"/>
                <w:sz w:val="22"/>
                <w:szCs w:val="22"/>
              </w:rPr>
              <w:t xml:space="preserve"> заболеваниями в России</w:t>
            </w:r>
          </w:p>
        </w:tc>
      </w:tr>
      <w:tr w:rsidR="00FD010F" w:rsidRPr="00FD010F" w:rsidTr="00FD010F">
        <w:tc>
          <w:tcPr>
            <w:tcW w:w="1226" w:type="pct"/>
          </w:tcPr>
          <w:p w:rsidR="00FD010F" w:rsidRPr="00FD010F" w:rsidRDefault="00FD010F" w:rsidP="00EC0E74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D010F">
              <w:rPr>
                <w:rFonts w:ascii="Times New Roman" w:hAnsi="Times New Roman"/>
                <w:sz w:val="22"/>
                <w:szCs w:val="22"/>
              </w:rPr>
              <w:t>Клиническая анатомия и оперативная хирургия сердца и сосудов</w:t>
            </w:r>
          </w:p>
        </w:tc>
      </w:tr>
      <w:tr w:rsidR="00FD010F" w:rsidRPr="00FD010F" w:rsidTr="00FD010F">
        <w:tc>
          <w:tcPr>
            <w:tcW w:w="1226" w:type="pct"/>
          </w:tcPr>
          <w:p w:rsidR="00FD010F" w:rsidRPr="00FD010F" w:rsidRDefault="00FD010F" w:rsidP="00EC0E74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D010F">
              <w:rPr>
                <w:rFonts w:ascii="Times New Roman" w:hAnsi="Times New Roman"/>
                <w:sz w:val="22"/>
                <w:szCs w:val="22"/>
              </w:rPr>
              <w:t>Специальные методы диагностики хирургических заболеваний сердца и сосудов</w:t>
            </w:r>
          </w:p>
        </w:tc>
      </w:tr>
      <w:tr w:rsidR="00FD010F" w:rsidRPr="00FD010F" w:rsidTr="00FD010F">
        <w:tc>
          <w:tcPr>
            <w:tcW w:w="1226" w:type="pct"/>
          </w:tcPr>
          <w:p w:rsidR="00FD010F" w:rsidRPr="00FD010F" w:rsidRDefault="00FD010F" w:rsidP="00EC0E74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D010F">
              <w:rPr>
                <w:rFonts w:ascii="Times New Roman" w:hAnsi="Times New Roman"/>
                <w:sz w:val="22"/>
                <w:szCs w:val="22"/>
              </w:rPr>
              <w:t>Анестезиология, интенсивная терапия, реанимация, трансфузиология, искусственное кровообращение и гипотермия</w:t>
            </w:r>
          </w:p>
        </w:tc>
      </w:tr>
      <w:tr w:rsidR="00FD010F" w:rsidRPr="00FD010F" w:rsidTr="00FD010F">
        <w:tc>
          <w:tcPr>
            <w:tcW w:w="1226" w:type="pct"/>
          </w:tcPr>
          <w:p w:rsidR="00FD010F" w:rsidRPr="00FD010F" w:rsidRDefault="00FD010F" w:rsidP="00EC0E74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D010F">
              <w:rPr>
                <w:rFonts w:ascii="Times New Roman" w:hAnsi="Times New Roman"/>
                <w:sz w:val="22"/>
                <w:szCs w:val="22"/>
              </w:rPr>
              <w:t>Патология, гемодинамика, клиника, диагностика и лечение врожденных пороков сердца (ВПС)</w:t>
            </w:r>
          </w:p>
        </w:tc>
      </w:tr>
      <w:tr w:rsidR="00FD010F" w:rsidRPr="00FD010F" w:rsidTr="00FD010F">
        <w:tc>
          <w:tcPr>
            <w:tcW w:w="1226" w:type="pct"/>
          </w:tcPr>
          <w:p w:rsidR="00FD010F" w:rsidRPr="00FD010F" w:rsidRDefault="00FD010F" w:rsidP="00EC0E74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D010F">
              <w:rPr>
                <w:rFonts w:ascii="Times New Roman" w:hAnsi="Times New Roman"/>
                <w:sz w:val="22"/>
                <w:szCs w:val="22"/>
              </w:rPr>
              <w:t>Патология, гемодинамика, клиника, диагностика и лечение приобретенных пороков сердца (ППС)</w:t>
            </w:r>
          </w:p>
        </w:tc>
      </w:tr>
      <w:tr w:rsidR="00FD010F" w:rsidRPr="00FD010F" w:rsidTr="00FD010F">
        <w:tc>
          <w:tcPr>
            <w:tcW w:w="1226" w:type="pct"/>
          </w:tcPr>
          <w:p w:rsidR="00FD010F" w:rsidRPr="00FD010F" w:rsidRDefault="00FD010F" w:rsidP="00EC0E74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D010F">
              <w:rPr>
                <w:rFonts w:ascii="Times New Roman" w:hAnsi="Times New Roman"/>
                <w:sz w:val="22"/>
                <w:szCs w:val="22"/>
              </w:rPr>
              <w:t>Хирургическое лечение ишемической болезни сердца</w:t>
            </w:r>
          </w:p>
        </w:tc>
      </w:tr>
      <w:tr w:rsidR="00FD010F" w:rsidRPr="00FD010F" w:rsidTr="00FD010F">
        <w:tc>
          <w:tcPr>
            <w:tcW w:w="1226" w:type="pct"/>
          </w:tcPr>
          <w:p w:rsidR="00FD010F" w:rsidRPr="00FD010F" w:rsidRDefault="00FD010F" w:rsidP="00EC0E74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D010F">
              <w:rPr>
                <w:rFonts w:ascii="Times New Roman" w:hAnsi="Times New Roman"/>
                <w:sz w:val="22"/>
                <w:szCs w:val="22"/>
              </w:rPr>
              <w:t>Хирургические методы лечения сердечной недостаточности.</w:t>
            </w:r>
          </w:p>
        </w:tc>
      </w:tr>
      <w:tr w:rsidR="00FD010F" w:rsidRPr="00FD010F" w:rsidTr="00FD010F">
        <w:tc>
          <w:tcPr>
            <w:tcW w:w="1226" w:type="pct"/>
          </w:tcPr>
          <w:p w:rsidR="00FD010F" w:rsidRPr="00FD010F" w:rsidRDefault="00FD010F" w:rsidP="00EC0E74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D010F">
              <w:rPr>
                <w:rFonts w:ascii="Times New Roman" w:hAnsi="Times New Roman"/>
                <w:sz w:val="22"/>
                <w:szCs w:val="22"/>
              </w:rPr>
              <w:t>Диагностика и лечение нарушений ритма сердца</w:t>
            </w:r>
          </w:p>
        </w:tc>
      </w:tr>
    </w:tbl>
    <w:p w:rsidR="00FD010F" w:rsidRPr="007E6446" w:rsidRDefault="00FD010F" w:rsidP="00FD010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FD010F" w:rsidRDefault="00FD010F" w:rsidP="003B0B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D010F" w:rsidRPr="00FD010F" w:rsidRDefault="00FD010F" w:rsidP="00FD010F">
      <w:pPr>
        <w:pStyle w:val="4"/>
        <w:rPr>
          <w:rFonts w:ascii="Calibri" w:eastAsia="Times New Roman" w:hAnsi="Calibri"/>
          <w:color w:val="000000"/>
          <w:lang w:eastAsia="ru-RU"/>
        </w:rPr>
      </w:pPr>
      <w:r w:rsidRPr="00FD010F">
        <w:rPr>
          <w:rFonts w:ascii="Calibri" w:hAnsi="Calibri"/>
        </w:rPr>
        <w:t>Производственная (клиническая) практика. Вариативная</w:t>
      </w:r>
    </w:p>
    <w:p w:rsidR="00FD010F" w:rsidRDefault="00FD010F" w:rsidP="003B0B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D010F" w:rsidRDefault="00FD010F" w:rsidP="003B0B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D010F" w:rsidRDefault="00FD010F" w:rsidP="00FD010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FD010F" w:rsidRDefault="00FD010F" w:rsidP="00FD010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proofErr w:type="gramStart"/>
      <w:r w:rsidRPr="00CB341B">
        <w:rPr>
          <w:rFonts w:ascii="Times New Roman" w:hAnsi="Times New Roman"/>
        </w:rPr>
        <w:t>закрепление</w:t>
      </w:r>
      <w:proofErr w:type="gramEnd"/>
      <w:r w:rsidRPr="00CB341B">
        <w:rPr>
          <w:rFonts w:ascii="Times New Roman" w:hAnsi="Times New Roman"/>
        </w:rPr>
        <w:t xml:space="preserve"> теоретических знаний, развитие практических умений и навыков и формирование профессиональных компетенций врача</w:t>
      </w:r>
    </w:p>
    <w:p w:rsidR="00FD010F" w:rsidRPr="007E6446" w:rsidRDefault="00FD010F" w:rsidP="00FD010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FD010F" w:rsidRPr="007E6446" w:rsidRDefault="00FD010F" w:rsidP="00FD0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Дисциплина относится к вариативной</w:t>
      </w:r>
      <w:r w:rsidRPr="007E6446">
        <w:rPr>
          <w:rFonts w:ascii="Times New Roman" w:hAnsi="Times New Roman"/>
          <w:color w:val="000000"/>
          <w:lang w:eastAsia="ru-RU"/>
        </w:rPr>
        <w:t xml:space="preserve"> части учебного плана.</w:t>
      </w:r>
    </w:p>
    <w:p w:rsidR="00FD010F" w:rsidRDefault="00FD010F" w:rsidP="00FD010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E6446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FD010F" w:rsidRPr="00CB341B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CB341B" w:rsidRDefault="00FD010F" w:rsidP="00FD010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B341B">
              <w:rPr>
                <w:rFonts w:ascii="Times New Roman" w:eastAsia="Times New Roman" w:hAnsi="Times New Roman"/>
                <w:color w:val="000000"/>
                <w:lang w:eastAsia="ru-RU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D010F" w:rsidRPr="00CB341B" w:rsidRDefault="00FD010F" w:rsidP="00FD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B341B">
              <w:rPr>
                <w:rFonts w:ascii="Times New Roman" w:hAnsi="Times New Roman"/>
              </w:rPr>
              <w:t>готовность</w:t>
            </w:r>
            <w:proofErr w:type="gramEnd"/>
            <w:r w:rsidRPr="00CB341B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FD010F" w:rsidRPr="00CB341B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CB341B" w:rsidRDefault="00FD010F" w:rsidP="00FD010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B341B">
              <w:rPr>
                <w:rFonts w:ascii="Times New Roman" w:eastAsia="Times New Roman" w:hAnsi="Times New Roman"/>
                <w:color w:val="000000"/>
                <w:lang w:eastAsia="ru-RU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D010F" w:rsidRPr="00CB341B" w:rsidRDefault="00FD010F" w:rsidP="00FD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B341B">
              <w:rPr>
                <w:rFonts w:ascii="Times New Roman" w:hAnsi="Times New Roman"/>
              </w:rPr>
              <w:t>готовность</w:t>
            </w:r>
            <w:proofErr w:type="gramEnd"/>
            <w:r w:rsidRPr="00CB341B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FD010F" w:rsidRPr="00CB341B" w:rsidTr="00FD010F">
        <w:trPr>
          <w:trHeight w:val="340"/>
        </w:trPr>
        <w:tc>
          <w:tcPr>
            <w:tcW w:w="620" w:type="pct"/>
            <w:shd w:val="clear" w:color="auto" w:fill="auto"/>
          </w:tcPr>
          <w:p w:rsidR="00FD010F" w:rsidRPr="00CB341B" w:rsidRDefault="00FD010F" w:rsidP="00FD010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B341B">
              <w:rPr>
                <w:rFonts w:ascii="Times New Roman" w:eastAsia="Times New Roman" w:hAnsi="Times New Roman"/>
                <w:color w:val="000000"/>
                <w:lang w:eastAsia="ru-RU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D010F" w:rsidRPr="00CB341B" w:rsidRDefault="00FD010F" w:rsidP="00FD0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B341B">
              <w:rPr>
                <w:rFonts w:ascii="Times New Roman" w:hAnsi="Times New Roman"/>
              </w:rPr>
              <w:t>готовность</w:t>
            </w:r>
            <w:proofErr w:type="gramEnd"/>
            <w:r w:rsidRPr="00CB341B">
              <w:rPr>
                <w:rFonts w:ascii="Times New Roman" w:hAnsi="Times New Roman"/>
              </w:rPr>
              <w:t xml:space="preserve"> к ведению и лечению пациентов с сердечно-сосудистой патологией, нуждающихся в оказании хирургической медицинской помощи</w:t>
            </w:r>
          </w:p>
        </w:tc>
      </w:tr>
    </w:tbl>
    <w:p w:rsidR="00FD010F" w:rsidRDefault="00FD010F" w:rsidP="00FD010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FD010F" w:rsidRPr="00DC5C36" w:rsidTr="00FD010F">
        <w:tc>
          <w:tcPr>
            <w:tcW w:w="1226" w:type="pct"/>
          </w:tcPr>
          <w:p w:rsidR="00FD010F" w:rsidRPr="00DC5C36" w:rsidRDefault="00FD010F" w:rsidP="00EC0E74">
            <w:pPr>
              <w:pStyle w:val="a"/>
              <w:ind w:left="0" w:firstLine="0"/>
              <w:rPr>
                <w:sz w:val="22"/>
                <w:szCs w:val="22"/>
              </w:rPr>
            </w:pPr>
            <w:r w:rsidRPr="00032810">
              <w:rPr>
                <w:sz w:val="22"/>
                <w:szCs w:val="22"/>
              </w:rPr>
              <w:t>Хирургическое лечение заболеваний аорты и артерий</w:t>
            </w:r>
          </w:p>
        </w:tc>
      </w:tr>
      <w:tr w:rsidR="00FD010F" w:rsidRPr="00DC5C36" w:rsidTr="00FD010F">
        <w:tc>
          <w:tcPr>
            <w:tcW w:w="1226" w:type="pct"/>
          </w:tcPr>
          <w:p w:rsidR="00FD010F" w:rsidRPr="00DC5C36" w:rsidRDefault="00FD010F" w:rsidP="00EC0E74">
            <w:pPr>
              <w:pStyle w:val="a"/>
              <w:ind w:left="0" w:firstLine="0"/>
              <w:rPr>
                <w:sz w:val="22"/>
                <w:szCs w:val="22"/>
              </w:rPr>
            </w:pPr>
            <w:r w:rsidRPr="00032810">
              <w:rPr>
                <w:sz w:val="22"/>
                <w:szCs w:val="22"/>
              </w:rPr>
              <w:t>Хирургическое лечение заболеваний вен</w:t>
            </w:r>
          </w:p>
        </w:tc>
      </w:tr>
    </w:tbl>
    <w:p w:rsidR="00FD010F" w:rsidRPr="007E6446" w:rsidRDefault="00FD010F" w:rsidP="00FD010F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FD010F" w:rsidRPr="00E73E95" w:rsidRDefault="00FD010F" w:rsidP="00E73E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D010F" w:rsidRPr="00E73E95" w:rsidRDefault="00FD010F" w:rsidP="00E73E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73E95">
        <w:rPr>
          <w:rFonts w:ascii="Times New Roman" w:hAnsi="Times New Roman"/>
          <w:b/>
        </w:rPr>
        <w:t>ПРОГРАММА ГОСУДАРСТВЕННОЙ ИТОГОВОЙ АТТЕСТАЦИИ</w:t>
      </w:r>
    </w:p>
    <w:p w:rsidR="00FD010F" w:rsidRPr="00E73E95" w:rsidRDefault="00FD010F" w:rsidP="00E73E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D010F" w:rsidRPr="00E73E95" w:rsidRDefault="00FD010F" w:rsidP="00E73E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D010F" w:rsidRPr="00E73E95" w:rsidRDefault="00FD010F" w:rsidP="00E73E95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E73E95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FD010F" w:rsidRPr="00E73E95" w:rsidRDefault="00FD010F" w:rsidP="00E73E95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proofErr w:type="gramStart"/>
      <w:r w:rsidRPr="00E73E95">
        <w:rPr>
          <w:rFonts w:ascii="Times New Roman" w:hAnsi="Times New Roman"/>
        </w:rPr>
        <w:t>установление</w:t>
      </w:r>
      <w:proofErr w:type="gramEnd"/>
      <w:r w:rsidRPr="00E73E95">
        <w:rPr>
          <w:rFonts w:ascii="Times New Roman" w:hAnsi="Times New Roman"/>
        </w:rPr>
        <w:t xml:space="preserve">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по специальности высшего образования подготовки кадров высшей квалификации в ординатуре</w:t>
      </w:r>
      <w:bookmarkStart w:id="3" w:name="_GoBack"/>
      <w:bookmarkEnd w:id="3"/>
    </w:p>
    <w:p w:rsidR="00FD010F" w:rsidRPr="00E73E95" w:rsidRDefault="00FD010F" w:rsidP="00E73E95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E73E95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FD010F" w:rsidRPr="00E73E95" w:rsidRDefault="00FD010F" w:rsidP="00E73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E73E95">
        <w:rPr>
          <w:rFonts w:ascii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FD010F" w:rsidRPr="00E73E95" w:rsidRDefault="00FD010F" w:rsidP="00E73E9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73E95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E73E95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Ind w:w="-15" w:type="dxa"/>
        <w:tblCellMar>
          <w:left w:w="23" w:type="dxa"/>
        </w:tblCellMar>
        <w:tblLook w:val="00A0" w:firstRow="1" w:lastRow="0" w:firstColumn="1" w:lastColumn="0" w:noHBand="0" w:noVBand="0"/>
      </w:tblPr>
      <w:tblGrid>
        <w:gridCol w:w="1073"/>
        <w:gridCol w:w="8413"/>
      </w:tblGrid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УК-1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FD010F" w:rsidRPr="00E73E95" w:rsidRDefault="00FD010F" w:rsidP="00E73E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абстрактному мышлению, анализу, синтезу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УК-2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FD010F" w:rsidRPr="00E73E95" w:rsidRDefault="00FD010F" w:rsidP="00E73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73E95">
              <w:rPr>
                <w:rFonts w:ascii="Times New Roman" w:hAnsi="Times New Roman"/>
              </w:rPr>
              <w:t>готовность</w:t>
            </w:r>
            <w:proofErr w:type="gramEnd"/>
            <w:r w:rsidRPr="00E73E95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УК-3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FD010F" w:rsidRPr="00E73E95" w:rsidRDefault="00FD010F" w:rsidP="00E73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73E95">
              <w:rPr>
                <w:rFonts w:ascii="Times New Roman" w:hAnsi="Times New Roman"/>
              </w:rPr>
              <w:t>готовность</w:t>
            </w:r>
            <w:proofErr w:type="gramEnd"/>
            <w:r w:rsidRPr="00E73E95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</w:t>
            </w:r>
            <w:r w:rsidRPr="00E73E95">
              <w:rPr>
                <w:rFonts w:ascii="Times New Roman" w:hAnsi="Times New Roman"/>
              </w:rPr>
              <w:lastRenderedPageBreak/>
              <w:t>регулированию в сфере здравоохранения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lastRenderedPageBreak/>
              <w:t>ПК-1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FD010F" w:rsidRPr="00E73E95" w:rsidRDefault="00FD010F" w:rsidP="00E73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73E95">
              <w:rPr>
                <w:rFonts w:ascii="Times New Roman" w:hAnsi="Times New Roman"/>
              </w:rPr>
              <w:t>готовность</w:t>
            </w:r>
            <w:proofErr w:type="gramEnd"/>
            <w:r w:rsidRPr="00E73E95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ПК-2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ПК-3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ПК-4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ПК-5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ПК-6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ведению и лечению пациентов с сердечно-сосудистой патологией, нуждающихся в оказании хирургической медицинской помощи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ПК-7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ПК-8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ПК-9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ПК-10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ПК-11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D010F" w:rsidRPr="00E73E95" w:rsidTr="00FD010F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ПК-12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73E95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E73E95">
              <w:rPr>
                <w:rFonts w:ascii="Times New Roman" w:hAnsi="Times New Roman" w:cs="Times New Roman"/>
                <w:szCs w:val="22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FD010F" w:rsidRPr="00E73E95" w:rsidRDefault="00FD010F" w:rsidP="00E73E95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E73E95">
        <w:rPr>
          <w:rFonts w:ascii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Style w:val="a8"/>
        <w:tblW w:w="4953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1862"/>
        <w:gridCol w:w="7535"/>
      </w:tblGrid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Организация хирургической помощи больным с </w:t>
            </w:r>
            <w:proofErr w:type="gramStart"/>
            <w:r w:rsidRPr="00E73E95">
              <w:rPr>
                <w:rFonts w:ascii="Times New Roman" w:hAnsi="Times New Roman"/>
                <w:sz w:val="22"/>
                <w:szCs w:val="22"/>
              </w:rPr>
              <w:t>сердечно- сосудистыми</w:t>
            </w:r>
            <w:proofErr w:type="gram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заболеваниями в России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Определение специальности. Законодательные акты и нормативные документы, регламентирующие порядок работы сердечно-сосудистого хирурга. Основные особенности врача сердечно-сосудистого хирурга. Сферы профессиональной деятельности. Теоретические основы социальной гигиены и организации здравоохранения. Организация специализированной хирургической помощи больным с сердечно-сосудистыми заболеваниями. Вопросы врачебно-трудовой экспертизы и реабилитации больных с сердечно-сосудистыми заболеваниями. Вопросы этики и деонтологии в профессиональной деятельности врача. Правовые вопросы в Российском здравоохранении. Государственная политика в области охраны здоровья населения.</w:t>
            </w:r>
          </w:p>
        </w:tc>
      </w:tr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Клиническая анатомия и оперативная хирургия сердца и сосудов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Клиническая анатомия сердца и сосудов. 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Оперативная хирургия сердца. 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Анатомия и физиология артериальной системы. 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Анатомия и физиология венозной системы Оперативная хирургия сосудов.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Анатомия и физиология лимфатической системы.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Эмбриональные механизмы развития врожденных пороков сердца (ВПС).</w:t>
            </w:r>
          </w:p>
        </w:tc>
      </w:tr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Специальные методы диагностики хирургических заболеваний сердца и сосудов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Электрокардиографическая диагностика нарушений ритма сердца: Физические основы ЭКГ. Анализ сердечного ритма и проводимости. Определение поворотов сердца. Анализ предсердного зубца Р, анализ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желудочкого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комплекса QRST. Понятие нормы в ЭКГ.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Холтеровское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мониторирование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ЭКГ. ЭКГ высокого разрешения.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Функциональные методы диагностики заболеваний сердца и сосудов (ЭКГ, </w:t>
            </w:r>
            <w:r w:rsidRPr="00E73E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ФКГ, ЭХОКГ,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Реоэнцефалография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>, сфигмография и др.). Радиоизотопные методы диагностики заболеваний сердца и сосудов. Рентгенологический метод диагностики заболеваний сердца и сосудов. Катетеризация полостей сердца и ангиография. Частные вопросы ангиографии определенных бассейнов сосудистой системы.</w:t>
            </w:r>
          </w:p>
        </w:tc>
      </w:tr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lastRenderedPageBreak/>
              <w:t>Анестезиология, интенсивная терапия, реанимация, трансфузиология, искусственное кровообращение и гипотермия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Анестезия в сердечно-сосудистой хирургии. Интенсивная терапия и реанимация в сердечно-сосудистой хирургии. Трансфузиология в сердечно-сосудистой хирургии. Методы защиты миокарда.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История развития метода искусственного кровообращения. Физиологические аспекты искусственного кровообращения. Гомеостаз во время искусственного кровообращения. Кислотно-щелочное равновесие и его регуляция </w:t>
            </w:r>
            <w:proofErr w:type="gramStart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во время </w:t>
            </w:r>
            <w:proofErr w:type="gram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ИК. Газообмен во время перфузии, его нарушение и коррекция. Аппаратура и оснащение искусственного кровообращения. Оптимизация состава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перфузата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, принцип составления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перфузата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. Гемодинамические аспекты перфузии: объемная скорость, артериальное и центральное венозное давление. Управление системой гемостаза </w:t>
            </w:r>
            <w:proofErr w:type="gramStart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во время </w:t>
            </w:r>
            <w:proofErr w:type="gram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ИК.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Кардиоплегия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. Гипотермия. Циркуляторный арест. Осложнения после искусственного кровообращения. Технические катастрофы во время искусственного кровообращения: причины, профилактика и устранение. Ультрафильтрация крови </w:t>
            </w:r>
            <w:proofErr w:type="gramStart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во время </w:t>
            </w:r>
            <w:proofErr w:type="gramEnd"/>
            <w:r w:rsidRPr="00E73E95">
              <w:rPr>
                <w:rFonts w:ascii="Times New Roman" w:hAnsi="Times New Roman"/>
                <w:sz w:val="22"/>
                <w:szCs w:val="22"/>
              </w:rPr>
              <w:t>и после ИК.</w:t>
            </w:r>
          </w:p>
        </w:tc>
      </w:tr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Патология, гемодинамика, клиника, диагностика и лечение врожденных пороков сердца (ВПС)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Общие вопросы нормальной эмбриологии сердца. Эмбриональные механизмы развития врожденных пороков сердца (ВПС). Морфология ВПС. Номенклатура ВПС, сегментарный подход к описанию ВПС. Эпидемиология ВПС. Гемодинамика ВПС. Семиотика ВПС. Диагностика ВПС. Сердечная недостаточность у детей: клиника, диагностика, лечение. Легочная гипертензия при ВПС: клиника, диагностика, лечение. Артериальная гипоксемия при ВПС: спектр пороков, принципы лечения. Лечение критических состояний у детей с ВПС. Общие вопросы оперативной хирургии врожденных пороков сердца. ВПС у взрослых. Принципы и особенности диспансерного наблюдения за пациентами с ВПС. Профилактика и специфическая терапия отдаленных осложнений после коррекции ВПС. Опухоли у </w:t>
            </w:r>
            <w:proofErr w:type="gramStart"/>
            <w:r w:rsidRPr="00E73E95">
              <w:rPr>
                <w:rFonts w:ascii="Times New Roman" w:hAnsi="Times New Roman"/>
                <w:sz w:val="22"/>
                <w:szCs w:val="22"/>
              </w:rPr>
              <w:t>детей  (</w:t>
            </w:r>
            <w:proofErr w:type="gramEnd"/>
            <w:r w:rsidRPr="00E73E95">
              <w:rPr>
                <w:rFonts w:ascii="Times New Roman" w:hAnsi="Times New Roman"/>
                <w:sz w:val="22"/>
                <w:szCs w:val="22"/>
              </w:rPr>
              <w:t>клиника, диагностика, методы  лечения).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Диагностика и лечение пороков предсердного сегмента сердца: Аномалии внутригрудного расположения сердца (клиника, диагностика, принципы лечения). Дефект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межпредсердной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перегородки (клиника, диагностика, методы лечения). Аномалии легочных вен (клиника, диагностика, методы лечения). Атриовентрикулярный канал (клиника, диагностика, методы лечения).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Диагностика и лечение пороков желудочкового сегмента сердца и пороков с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унивентрикулярной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гемодинамикой: Дефект межжелудочковой перегородки (клиника, диагностика, методы лечения). Единственный желудочек сердца (клиника, диагностика, методы лечения). Аномалия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Эбштейна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(клиника, диагностика, методы лечения). Атрезия трехстворчатого клапана (клиника, диагностика, методы лечения). Врожденные пороки митрального клапана (клиника, диагностика, методы лечения). Синдром гипоплазии левых отделов сердца (клиника, диагностика, методы лечения). </w:t>
            </w:r>
            <w:proofErr w:type="spellStart"/>
            <w:proofErr w:type="gramStart"/>
            <w:r w:rsidRPr="00E73E95">
              <w:rPr>
                <w:rFonts w:ascii="Times New Roman" w:hAnsi="Times New Roman"/>
                <w:sz w:val="22"/>
                <w:szCs w:val="22"/>
              </w:rPr>
              <w:t>Атрио-вентрикулярная</w:t>
            </w:r>
            <w:proofErr w:type="spellEnd"/>
            <w:proofErr w:type="gram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дискордантность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(клиника, диагностика, методы лечения).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Диагностика и лечение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коновентрикулярных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пороков: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Тетрада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Фалло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(клиника, диагностика, методы лечения). Атрезия легочной артерии с ДМЖП (клиника, диагностика, методы лечения). Атрезия легочной артерии с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интактной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межжелудочковой перегородкой (клиника, диагностика, методы лечения). Транспозиция магистральных сосудов (клиника, диагностика, принципы лечения). Отхождение магистральных сосудов от желудочков сердца (клиника, диагностика, принципы лечения). 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 Диагностика и лечение пороков аорты и легочной артерии: Аорто-левожелудочковый тоннель, аневризма синусов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Вальсальвы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(клиника, диагностика, методы лечения). Аномалии легочных артерий (отхождение </w:t>
            </w:r>
            <w:r w:rsidRPr="00E73E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легочной артерии от аорты,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слинг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легочной артерии, агенезия легочной артерии, агенезия клапана легочной артерии,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кинкинг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легочной артерии). Общий артериальный ствол (клиника, диагностика, методы лечения). Обструкция выхода из левого желудочка (клиника, диагностика, методы лечения). Открытый артериальный проток, аорто-легочное окно (клиника, диагностика, методы лечения).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Коарктация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аорты (клиника, диагностика, </w:t>
            </w:r>
            <w:proofErr w:type="gramStart"/>
            <w:r w:rsidRPr="00E73E95">
              <w:rPr>
                <w:rFonts w:ascii="Times New Roman" w:hAnsi="Times New Roman"/>
                <w:sz w:val="22"/>
                <w:szCs w:val="22"/>
              </w:rPr>
              <w:t>методы  лечения</w:t>
            </w:r>
            <w:proofErr w:type="gramEnd"/>
            <w:r w:rsidRPr="00E73E95">
              <w:rPr>
                <w:rFonts w:ascii="Times New Roman" w:hAnsi="Times New Roman"/>
                <w:sz w:val="22"/>
                <w:szCs w:val="22"/>
              </w:rPr>
              <w:t>). Сосудистые кольца, петли (клиника, диагностика, методы лечения). Аномалии и пороки развития коронарных артерий (клиника, диагностика, методы хирургического лечения).</w:t>
            </w:r>
          </w:p>
        </w:tc>
      </w:tr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lastRenderedPageBreak/>
              <w:t>Патология, гемодинамика, клиника, диагностика и лечение приобретенных пороков сердца (ППС)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Общие вопросы хирургического лечения приобретенных пороков сердца: Эпидемиология. Организация медицинской помощи больным с приобретенными пороками сердца. Основы гемодинамики при пороках клапанов сердца. Основные методы диагностики пороков клапанов сердца. Подготовка больных к операции. Показания к операции. Основные типы вмешательств. Протезы клапанов сердца. Специальные методики протезирования. Реконструкция клапанов сердца. Рентгенохирургические и минимально инвазивные методы лечения приобретенных пороков сердца. Ведение послеоперационного периода. Осложнения оперированного сердца.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Принципы применения искусственного кровообращения при приобретенных пороках сердца. Защита головного мозга. Адаптивная перфузия.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Пороки митрального клапана: Клиника. Диагностика. Тактика лечения.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Дилатационные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поражения левого желудочка. Показания к операции. Основные типы вмешательств. Протезирование митрального клапана. Реконструкция митрального клапана. Повторные операции на митральном клапане.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Пороки аортального клапана: Клиника. Диагностика. Тактика лечения. Показания к операции. Основные типы вмешательств. Повторные операции на аортальном клапане.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Пороки трехстворчатого клапана: Клиника. Диагностика. Тактика лечения. Показания к операции. Основные типы вмешательств. Повторные операции на трехстворчатом клапане. Сочетанная патология клапанов сердца.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Хирургическое лечение аневризм восходящей аорты: Острый аортальный синдром. Классификация. Диагностика. Осложнения.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Мальперфузия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при расслоении аорты. Принципы хирургического лечения. Хирургия дуги аорты.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Инфекционный эндокардит: Этиология. Клиника. Диагностика. Тактика лечения. Антимикробная терапия. Показания к операции. Основные типы вмешательств.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Опухоли сердца. Перикардиты. Травмы и ранения сердца.</w:t>
            </w:r>
          </w:p>
        </w:tc>
      </w:tr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Хирургическое лечение ишемической болезни сердца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Общие вопросы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миокарда: Факторы риска операции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миокарда. Шкалы и стратификация риска. Предоперационная подготовка больного к операции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Аутоартериальные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и венозные кондуиты для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миокарда: виды кондуитов, особенности забора кондуитов и их использования для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различных коронарных артерий. Виды сосудистых анастомозов в коронарной хирургии при множественной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миокарда. Особенности и хирургическая техника операции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 в условиях искусственного кровообращения 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фармако-холодовой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кардиоплегии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. Малоинвазивная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миокарда: история, актуальность, методики, показания, результаты. Методы контроля проходимости шунтов в раннем послеоперационном периоде: виды, показания, интерпретация результатов.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Хирургия осложненных форм ИБС: Особенности хирургической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 у больных с острым коронарным синдромом. Особенности и хирургическая техника операции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 у больных ИБС с мультифокальным атеросклерозом. Особенности и хирургическая техника операции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 у больных ИБС </w:t>
            </w:r>
            <w:r w:rsidRPr="00E73E9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 сахарным диабетом. Хирургическое лечения постинфарктных осложнений у больных ИБС (аневризма левого желудочка, постинфарктный разрыв МЖП). Особенности и хирургическая техника операции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 у больных ИБС с сопутствующим поражение клапанов сердца. Особенности и хирургическая техника повторной операции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 у больных ИБС после ранее выполненной операции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миокарда. Малоинвазивная хирургия осложненных форм ИБС.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 Реабилитация больных после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миокарда: Госпитальные осложнения после операции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миокарда: диагностика, методы профилактики и лечения. Острая сердечная недостаточность после операции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миокарда: классификация, методы диагностики и лечения.   Отдаленные результаты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реваскуляризации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миокарда: методы профилактики дисфункции шунтов.</w:t>
            </w:r>
          </w:p>
        </w:tc>
      </w:tr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lastRenderedPageBreak/>
              <w:t>Хирургическое лечение заболеваний аорты и артерий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Общие вопросы лечения заболеваний артерий: Семиотика заболеваний артерий: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дисциркуляторная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энцефалопатия, синдром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вертебро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-базиллярной недостаточности, синдром хронической ишемии нижних конечностей, </w:t>
            </w:r>
            <w:proofErr w:type="spellStart"/>
            <w:proofErr w:type="gramStart"/>
            <w:r w:rsidRPr="00E73E95">
              <w:rPr>
                <w:rFonts w:ascii="Times New Roman" w:hAnsi="Times New Roman"/>
                <w:sz w:val="22"/>
                <w:szCs w:val="22"/>
              </w:rPr>
              <w:t>вазо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>-ренальная</w:t>
            </w:r>
            <w:proofErr w:type="gram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гипертензия, хроническая ишемия органов пищеварения. Принципы диагностики заболеваний артерий. Основы хирургического,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эндоваскулярного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и гибридного лечения заболеваний артерий. Искусственное кровообращение в хирургии аорты.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Заболевания торакоабдоминальной аорты: Аневризмы аорты (этиология, клиника, диагностика, методы лечения). «Синдром средней аорты» (этиология, клиника, диагностика, методы лечения). Аномалии развития аорты (классификация, клиника, диагностика, методы лечения).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Заболевания ветвей аорты: Патология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брахиоцефальных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артерий (классификация, клиника, диагностика, методы лечения). Периферические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нейрососудистые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синдромы (патогенез, клиника, диагностика, методы лечения). Стенотически-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окклюзионные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поражения висцеральных ветвей аорты (классификация, клиника, диагностика, методы лечения). Стенотически-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окклюзионные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поражения почечных артерий (классификация, клиника, диагностика, методы лечения), аневризмы почечных артерий. Стенотически-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окклюзионные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поражения терминального отдела аорты (классификация, клиника, диагностика, методы лечения).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Заболевания периферических артерий: Атеросклероз сосудов конечностей (клиника, диагностика, методы лечения). Облитерирующий эндартериит (клиника, диагностика, методы лечения). Поражения сосудов при заболеваниях соединительной ткани.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Гемангиомы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и сосудистые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мальформации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(классификация, клиника, диагностика, методы лечения). Общие вопросы микрохирургии сосудов. 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Экстренная хирургия артерий: Острые нарушения кровообращения в конечностях. Острые нарушения мезентерального кровообращения. Ранения сосудов.</w:t>
            </w:r>
          </w:p>
        </w:tc>
      </w:tr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Хирургическое лечение заболеваний вен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Общие вопросы хирургии венозной системы: Анатомия и физиология венозной системы. Клиническая и инструментальная диагностика ХВН. Консервативное лечение ХВН. Виды операций при ХВН. Флебосклерозирующее лечение ХВН. Венозные трофические язвы.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Заболевания магистральных вен: Аномалии развития магистральных вен (клиника, диагностика, методы лечения). Окклюзии в системе верхней полой вены (этиология, клиника, диагностика, методы лечения). Окклюзии в системе нижней полой вены (этиология, клиника, диагностика, методы лечения). Окклюзии воротной вены печени (этиология, клиника, диагностика, методы лечения). Травмы магистральных вен.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Заболевания периферических вен: Варикозная болезнь нижних конечностей (этиология, клиника, диагностика, методы лечения). Варикозная болезнь малого таза (этиология, клиника, диагностика, методы лечения),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nutcracker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-синдром. Тромбофлебит поверхностных вен (этиология, клиника, диагностика, методы лечения). Тромбоз глубоких вен нижних конечностей </w:t>
            </w:r>
            <w:r w:rsidRPr="00E73E95">
              <w:rPr>
                <w:rFonts w:ascii="Times New Roman" w:hAnsi="Times New Roman"/>
                <w:sz w:val="22"/>
                <w:szCs w:val="22"/>
              </w:rPr>
              <w:lastRenderedPageBreak/>
              <w:t>(этиология, клиника, диагностика, исходы, методы лечения). Тромбоэмболия легочной артерии (профилактика, диагностика, лечение).</w:t>
            </w:r>
          </w:p>
        </w:tc>
      </w:tr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lastRenderedPageBreak/>
              <w:t>Хирургическое лечение заболеваний лимфатических сосудов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Анатомия и физиология лимфатической системы. Образование и состав лимфы. Патофизиология нарушения лимфатического дренажа.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Лимфедема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(этиология, клиника, диагностика, методы лечения).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Лимфорея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(этиология, клиника, диагностика, методы лечения).</w:t>
            </w:r>
          </w:p>
        </w:tc>
      </w:tr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Хирургические методы лечения сердечной недостаточности.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Кардимиопатии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Дилатационная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кардиомиопатия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(клиника, диагностика, тактика лечения). Гипертрофическая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обструктивная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кардимиопатия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(клиника, диагностика, тактика лечения).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Рестриктивная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кардиомиопатия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(клиника, диагностика, тактика лечения).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Трансплантация сердца и сердечно-легочного комплекса: показания и противопоказания, техника вмешательств, особенности послеоперационного ведения, специфические осложнения и их лечение, особенности диспансерного наблюдения.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Методы вспомогательного кровообращения: Экстракорпоральная мембранная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оксигенация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(принципы метода, показания и противопоказания, техника проведения). Искусственные желудочки сердца (принципы метода, показания и противопоказания, техника проведения). Внутриаортальная баллонная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контрпульсация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(принципы метода, показания и противопоказания, техника проведения).</w:t>
            </w:r>
          </w:p>
        </w:tc>
      </w:tr>
      <w:tr w:rsidR="00FD010F" w:rsidRPr="00E73E95" w:rsidTr="00E73E95">
        <w:trPr>
          <w:trHeight w:val="20"/>
        </w:trPr>
        <w:tc>
          <w:tcPr>
            <w:tcW w:w="1866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Диагностика и лечение нарушений ритма сердца</w:t>
            </w:r>
          </w:p>
        </w:tc>
        <w:tc>
          <w:tcPr>
            <w:tcW w:w="7810" w:type="dxa"/>
            <w:shd w:val="clear" w:color="auto" w:fill="auto"/>
            <w:tcMar>
              <w:left w:w="23" w:type="dxa"/>
            </w:tcMar>
          </w:tcPr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Инвазивные методики диагностики и лечения нарушений ритма сердца: Электрофизиологическое исследование (основы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электрофизилогического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исследования сердца, принципы, основные задачи, виды стимуляции сердца, показания, противопоказания). Инвазивное картирование сердца. Радиочастотная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аблация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(физические основы, принципы, задачи, показания,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протиовопоказания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к радиочастотному лечению,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тахиаритмий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>Основы антиаритмической терапии: Классификация антиаритмических препаратов. Показания и противопоказания к антиаритмической терапии. Осложнения антиаритмического лечения. Роль клинических рекомендаций в лечении нарушений ритма сердца.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Основы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электрокардиостимуляции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: Показания к постоянной ЭКС. Показания к временной ЭКС. Номенклатура имплантируемых ЭКС. Выбор режима работы стимулятора. Диагностика нарушений в системе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кардиостимуляции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, аритмии обусловленные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кардиостимуляцией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Ресинхронизирующая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терапия сердечной недостаточности (основы метода, показания, противопоказания, результаты, осложнения). Синдром слабости синусного узла (клиника, диагностика, лечение).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Атриовентрикулярые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блокады (классификация, клиника, диагностика, принципы лечения).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Синдромы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предвозбуждения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желудочков: Физиология и патофизиология атриовентрикулярного проведения. WPW-синдром (классификация, классификация, клиника, диагностика, принципы лечения). Синдром укороченного P-Q (классификация, классификация, клиника, диагностика, принципы лечения). Атриовентрикулярная узловая реципрокная тахикардия (классификация, классификация, клиника, диагностика, принципы лечения).   Эволюция хирургических и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катетерных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методов лечения синдромов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предвозбуждения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желудочков. Показания, противопоказания и результаты различных методов лечения синдромов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предвозбуждения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желудочков. 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Трепетание и фибрилляция предсердий: Этиология. Классификация. ЭКГ и ЭФИ диагностика. Показания и противопоказания к хирургическому лечению. Результаты хирургического лечения. Профилактика рецидивов.</w:t>
            </w:r>
          </w:p>
          <w:p w:rsidR="00FD010F" w:rsidRPr="00E73E95" w:rsidRDefault="00FD010F" w:rsidP="00E73E95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73E95">
              <w:rPr>
                <w:rFonts w:ascii="Times New Roman" w:hAnsi="Times New Roman"/>
                <w:sz w:val="22"/>
                <w:szCs w:val="22"/>
              </w:rPr>
              <w:t xml:space="preserve">  Желудочковые аритмии: Желудочковые тахикардии. Желудочковые экстрасистолии. Трепетание желудочков. Фибрилляция желудочков. Механизмы возникновения, показания и противопоказания к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катетерному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 xml:space="preserve"> лечению. Имплантируемые </w:t>
            </w:r>
            <w:proofErr w:type="spellStart"/>
            <w:r w:rsidRPr="00E73E95">
              <w:rPr>
                <w:rFonts w:ascii="Times New Roman" w:hAnsi="Times New Roman"/>
                <w:sz w:val="22"/>
                <w:szCs w:val="22"/>
              </w:rPr>
              <w:t>кардиовертеры-дифибрилляторы</w:t>
            </w:r>
            <w:proofErr w:type="spellEnd"/>
            <w:r w:rsidRPr="00E73E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tbl>
      <w:tblPr>
        <w:tblW w:w="5017" w:type="pct"/>
        <w:tblLook w:val="04A0" w:firstRow="1" w:lastRow="0" w:firstColumn="1" w:lastColumn="0" w:noHBand="0" w:noVBand="1"/>
      </w:tblPr>
      <w:tblGrid>
        <w:gridCol w:w="2422"/>
        <w:gridCol w:w="7182"/>
      </w:tblGrid>
      <w:tr w:rsidR="00FD010F" w:rsidRPr="00E73E95" w:rsidTr="00E73E95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D010F" w:rsidRPr="00E73E95" w:rsidRDefault="00FD010F" w:rsidP="00E73E95">
            <w:pPr>
              <w:pStyle w:val="5"/>
            </w:pPr>
            <w:r w:rsidRPr="00E73E95">
              <w:t>Медицина чрезвычайных ситуаций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ind w:left="494" w:hanging="24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 xml:space="preserve">Задачи и </w:t>
            </w:r>
            <w:r w:rsidRPr="00E73E95">
              <w:rPr>
                <w:rFonts w:ascii="Times New Roman" w:hAnsi="Times New Roman"/>
                <w:lang w:eastAsia="ru-RU"/>
              </w:rPr>
              <w:lastRenderedPageBreak/>
              <w:t>организация службы чрезвычайных ситуаций (ЧС)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lastRenderedPageBreak/>
              <w:t xml:space="preserve">Задачи, организация и основы деятельности Единой государственной </w:t>
            </w:r>
            <w:r w:rsidRPr="00E73E95">
              <w:rPr>
                <w:rFonts w:ascii="Times New Roman" w:hAnsi="Times New Roman"/>
                <w:lang w:eastAsia="ru-RU"/>
              </w:rPr>
              <w:lastRenderedPageBreak/>
              <w:t>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lastRenderedPageBreak/>
              <w:t>Медико-санитарное обеспечение при ЧС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Особенности работы с пострадавшими в ЧС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73E95">
              <w:rPr>
                <w:rFonts w:ascii="Times New Roman" w:hAnsi="Times New Roman"/>
                <w:lang w:eastAsia="ru-RU"/>
              </w:rPr>
              <w:t>Деонтологические</w:t>
            </w:r>
            <w:proofErr w:type="spellEnd"/>
            <w:r w:rsidRPr="00E73E95">
              <w:rPr>
                <w:rFonts w:ascii="Times New Roman" w:hAnsi="Times New Roman"/>
                <w:lang w:eastAsia="ru-RU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Эвакуация населения в ЧС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FD010F" w:rsidRPr="00E73E95" w:rsidTr="00E73E95">
        <w:tc>
          <w:tcPr>
            <w:tcW w:w="5000" w:type="pct"/>
            <w:gridSpan w:val="2"/>
            <w:shd w:val="clear" w:color="auto" w:fill="auto"/>
          </w:tcPr>
          <w:p w:rsidR="00FD010F" w:rsidRPr="00E73E95" w:rsidRDefault="00FD010F" w:rsidP="00E73E95">
            <w:pPr>
              <w:spacing w:after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E73E95">
              <w:rPr>
                <w:rFonts w:ascii="Times New Roman" w:hAnsi="Times New Roman"/>
                <w:b/>
                <w:lang w:eastAsia="ru-RU"/>
              </w:rPr>
              <w:t>Общественное здоровье и здравоохранение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Общие принципы экспертизы временной нетрудоспособности.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Основы медицинского страхования в Российской Федерации.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</w:t>
            </w:r>
            <w:r w:rsidRPr="00E73E95">
              <w:rPr>
                <w:rFonts w:ascii="Times New Roman" w:hAnsi="Times New Roman"/>
              </w:rPr>
              <w:lastRenderedPageBreak/>
              <w:t xml:space="preserve">относительных и средних величин. </w:t>
            </w:r>
          </w:p>
        </w:tc>
      </w:tr>
      <w:tr w:rsidR="00FD010F" w:rsidRPr="00E73E95" w:rsidTr="00E73E95">
        <w:tc>
          <w:tcPr>
            <w:tcW w:w="5000" w:type="pct"/>
            <w:gridSpan w:val="2"/>
            <w:shd w:val="clear" w:color="auto" w:fill="auto"/>
          </w:tcPr>
          <w:p w:rsidR="00FD010F" w:rsidRPr="00E73E95" w:rsidRDefault="00FD010F" w:rsidP="00E73E95">
            <w:pPr>
              <w:spacing w:after="0"/>
              <w:jc w:val="center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  <w:b/>
                <w:color w:val="000000"/>
              </w:rPr>
              <w:lastRenderedPageBreak/>
              <w:t>Правоведение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zh-CN"/>
              </w:rPr>
            </w:pPr>
            <w:r w:rsidRPr="00E73E95">
              <w:rPr>
                <w:rFonts w:ascii="Times New Roman" w:hAnsi="Times New Roman"/>
                <w:lang w:eastAsia="zh-CN"/>
              </w:rPr>
              <w:t>Общие положения медицинского права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  <w:kern w:val="2"/>
                <w:lang w:eastAsia="zh-CN" w:bidi="hi-IN"/>
              </w:rPr>
            </w:pPr>
            <w:r w:rsidRPr="00E73E95">
              <w:rPr>
                <w:rFonts w:ascii="Times New Roman" w:hAnsi="Times New Roman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FD010F" w:rsidRPr="00E73E95" w:rsidRDefault="00FD010F" w:rsidP="00E73E95">
            <w:pPr>
              <w:spacing w:after="0"/>
              <w:rPr>
                <w:rFonts w:ascii="Times New Roman" w:hAnsi="Times New Roman"/>
                <w:kern w:val="2"/>
                <w:lang w:eastAsia="zh-CN" w:bidi="hi-IN"/>
              </w:rPr>
            </w:pPr>
            <w:r w:rsidRPr="00E73E95">
              <w:rPr>
                <w:rFonts w:ascii="Times New Roman" w:hAnsi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E73E95">
              <w:rPr>
                <w:rFonts w:ascii="Times New Roman" w:hAnsi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E73E95">
              <w:rPr>
                <w:rFonts w:ascii="Times New Roman" w:eastAsia="Times New Roman" w:hAnsi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E73E95">
              <w:rPr>
                <w:rFonts w:ascii="Times New Roman" w:hAnsi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E73E95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E73E95"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</w:p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E73E95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E73E95">
              <w:rPr>
                <w:rFonts w:ascii="Times New Roman" w:hAnsi="Times New Roman"/>
                <w:kern w:val="2"/>
                <w:lang w:eastAsia="zh-CN" w:bidi="hi-IN"/>
              </w:rPr>
              <w:t>условия</w:t>
            </w:r>
            <w:proofErr w:type="gramEnd"/>
            <w:r w:rsidRPr="00E73E95">
              <w:rPr>
                <w:rFonts w:ascii="Times New Roman" w:hAnsi="Times New Roman"/>
                <w:kern w:val="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E73E95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zh-CN"/>
              </w:rPr>
            </w:pPr>
            <w:r w:rsidRPr="00E73E95">
              <w:rPr>
                <w:rFonts w:ascii="Times New Roman" w:hAnsi="Times New Roman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73E95">
              <w:rPr>
                <w:rFonts w:ascii="Times New Roman" w:hAnsi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E73E95">
              <w:rPr>
                <w:rFonts w:ascii="Times New Roman" w:eastAsia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E73E95">
              <w:rPr>
                <w:rFonts w:ascii="Times New Roman" w:hAnsi="Times New Roman"/>
              </w:rPr>
              <w:t xml:space="preserve">Понятие </w:t>
            </w:r>
            <w:r w:rsidRPr="00E73E95">
              <w:rPr>
                <w:rFonts w:ascii="Times New Roman" w:eastAsia="Times New Roman" w:hAnsi="Times New Roman"/>
              </w:rPr>
              <w:t>аккредитации специалиста.</w:t>
            </w:r>
          </w:p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FD010F" w:rsidRPr="00E73E95" w:rsidTr="00E73E95">
        <w:tc>
          <w:tcPr>
            <w:tcW w:w="5000" w:type="pct"/>
            <w:gridSpan w:val="2"/>
            <w:shd w:val="clear" w:color="auto" w:fill="auto"/>
          </w:tcPr>
          <w:p w:rsidR="00FD010F" w:rsidRPr="00E73E95" w:rsidRDefault="00FD010F" w:rsidP="00E73E9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b/>
                <w:lang w:eastAsia="ru-RU"/>
              </w:rPr>
              <w:t>Педагогика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E73E95">
              <w:rPr>
                <w:rFonts w:ascii="Times New Roman" w:hAnsi="Times New Roman"/>
              </w:rPr>
              <w:t>Педагогические аспекты профессиональной деятельности врача.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  <w:b/>
              </w:rPr>
            </w:pPr>
            <w:r w:rsidRPr="00E73E95">
              <w:rPr>
                <w:rFonts w:ascii="Times New Roman" w:hAnsi="Times New Roman"/>
              </w:rPr>
              <w:t xml:space="preserve">Педагогика: наука и практика. </w:t>
            </w:r>
          </w:p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  <w:bCs/>
              </w:rPr>
            </w:pPr>
            <w:r w:rsidRPr="00E73E95">
              <w:rPr>
                <w:rFonts w:ascii="Times New Roman" w:hAnsi="Times New Roman"/>
                <w:bCs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E73E95">
              <w:rPr>
                <w:rFonts w:ascii="Times New Roman" w:hAnsi="Times New Roman"/>
              </w:rPr>
              <w:t>Просветительская  работа</w:t>
            </w:r>
            <w:proofErr w:type="gramEnd"/>
            <w:r w:rsidRPr="00E73E95">
              <w:rPr>
                <w:rFonts w:ascii="Times New Roman" w:hAnsi="Times New Roman"/>
              </w:rPr>
              <w:t xml:space="preserve"> врача. Педагогические задачи врача. </w:t>
            </w:r>
          </w:p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 xml:space="preserve">Медико-образовательные программы профилактики и </w:t>
            </w:r>
            <w:proofErr w:type="gramStart"/>
            <w:r w:rsidRPr="00E73E95">
              <w:rPr>
                <w:rFonts w:ascii="Times New Roman" w:hAnsi="Times New Roman"/>
                <w:lang w:eastAsia="ru-RU"/>
              </w:rPr>
              <w:t>реабилитации  для</w:t>
            </w:r>
            <w:proofErr w:type="gramEnd"/>
            <w:r w:rsidRPr="00E73E95">
              <w:rPr>
                <w:rFonts w:ascii="Times New Roman" w:hAnsi="Times New Roman"/>
                <w:lang w:eastAsia="ru-RU"/>
              </w:rPr>
              <w:t xml:space="preserve"> пациентов.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73E95">
              <w:rPr>
                <w:rFonts w:ascii="Times New Roman" w:hAnsi="Times New Roman"/>
              </w:rPr>
              <w:t>Педагогические  подходы</w:t>
            </w:r>
            <w:proofErr w:type="gramEnd"/>
            <w:r w:rsidRPr="00E73E95">
              <w:rPr>
                <w:rFonts w:ascii="Times New Roman" w:hAnsi="Times New Roman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E73E95">
              <w:rPr>
                <w:rFonts w:ascii="Times New Roman" w:hAnsi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E73E95">
              <w:rPr>
                <w:rFonts w:ascii="Times New Roman" w:hAnsi="Times New Roman"/>
                <w:color w:val="000000"/>
              </w:rPr>
              <w:t>.</w:t>
            </w:r>
            <w:r w:rsidRPr="00E73E95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r w:rsidRPr="00E73E95">
              <w:rPr>
                <w:rFonts w:ascii="Times New Roman" w:eastAsia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E73E95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E73E95">
              <w:rPr>
                <w:rFonts w:ascii="Times New Roman" w:hAnsi="Times New Roman"/>
                <w:color w:val="000000"/>
              </w:rPr>
              <w:t xml:space="preserve">различными категориями населения </w:t>
            </w:r>
            <w:r w:rsidRPr="00E73E95">
              <w:rPr>
                <w:rFonts w:ascii="Times New Roman" w:hAnsi="Times New Roman"/>
                <w:color w:val="000000"/>
                <w:lang w:val="es-ES"/>
              </w:rPr>
              <w:t>.</w:t>
            </w:r>
            <w:r w:rsidRPr="00E73E9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FD010F" w:rsidRPr="00E73E95" w:rsidRDefault="00FD010F" w:rsidP="00E73E95">
            <w:pPr>
              <w:spacing w:after="0"/>
              <w:rPr>
                <w:rFonts w:ascii="Times New Roman" w:hAnsi="Times New Roman"/>
                <w:b/>
              </w:rPr>
            </w:pPr>
            <w:r w:rsidRPr="00E73E95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FD010F" w:rsidRPr="00E73E95" w:rsidRDefault="00FD010F" w:rsidP="00E73E9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 xml:space="preserve">Педагогические основы коммуникативного взаимодействия врача с пациентами и </w:t>
            </w:r>
            <w:r w:rsidRPr="00E73E95">
              <w:rPr>
                <w:rFonts w:ascii="Times New Roman" w:hAnsi="Times New Roman"/>
              </w:rPr>
              <w:lastRenderedPageBreak/>
              <w:t>коллегами.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lastRenderedPageBreak/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FD010F" w:rsidRPr="00E73E95" w:rsidTr="00E73E95">
        <w:tc>
          <w:tcPr>
            <w:tcW w:w="5000" w:type="pct"/>
            <w:gridSpan w:val="2"/>
            <w:shd w:val="clear" w:color="auto" w:fill="auto"/>
          </w:tcPr>
          <w:p w:rsidR="00FD010F" w:rsidRPr="00E73E95" w:rsidRDefault="00FD010F" w:rsidP="00E73E9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b/>
                <w:lang w:eastAsia="ru-RU"/>
              </w:rPr>
              <w:lastRenderedPageBreak/>
              <w:t>Патология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autoSpaceDE w:val="0"/>
              <w:spacing w:after="0"/>
              <w:rPr>
                <w:rFonts w:ascii="Times New Roman" w:hAnsi="Times New Roman"/>
                <w:lang w:eastAsia="ar-SA"/>
              </w:rPr>
            </w:pPr>
            <w:r w:rsidRPr="00E73E95">
              <w:rPr>
                <w:rFonts w:ascii="Times New Roman" w:hAnsi="Times New Roman"/>
                <w:lang w:eastAsia="ar-SA"/>
              </w:rPr>
              <w:t>Этиологические и патологические аспекты заболеваний</w:t>
            </w:r>
          </w:p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  <w:vAlign w:val="center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FD010F" w:rsidRPr="00E73E95" w:rsidTr="00E73E95">
        <w:tc>
          <w:tcPr>
            <w:tcW w:w="5000" w:type="pct"/>
            <w:gridSpan w:val="2"/>
            <w:shd w:val="clear" w:color="auto" w:fill="auto"/>
          </w:tcPr>
          <w:p w:rsidR="00FD010F" w:rsidRPr="00E73E95" w:rsidRDefault="00FD010F" w:rsidP="00E73E9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b/>
                <w:lang w:eastAsia="ru-RU"/>
              </w:rPr>
              <w:t>Медицинская информатика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 xml:space="preserve">Раздел 2. </w:t>
            </w:r>
            <w:r w:rsidRPr="00E73E95">
              <w:rPr>
                <w:rFonts w:ascii="Times New Roman" w:hAnsi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E73E95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  <w:r w:rsidRPr="00E73E9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73E95">
              <w:rPr>
                <w:rFonts w:ascii="Times New Roman" w:hAnsi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E73E95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  <w:r w:rsidRPr="00E73E9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FD010F" w:rsidRPr="00E73E95" w:rsidRDefault="00FD010F" w:rsidP="00E73E95">
            <w:pPr>
              <w:spacing w:after="0"/>
              <w:ind w:right="-150"/>
              <w:contextualSpacing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73E95">
              <w:rPr>
                <w:rFonts w:ascii="Times New Roman" w:hAnsi="Times New Roman"/>
                <w:bCs/>
                <w:color w:val="000000"/>
                <w:lang w:eastAsia="ru-RU"/>
              </w:rPr>
              <w:t>Навигация в WWW и поиск профильной медицинской информации</w:t>
            </w:r>
            <w:r w:rsidRPr="00E73E95">
              <w:rPr>
                <w:rFonts w:ascii="Times New Roman" w:hAnsi="Times New Roman"/>
                <w:lang w:eastAsia="ru-RU"/>
              </w:rPr>
              <w:t>. Поиск медицинских публикаций в базе данных «</w:t>
            </w:r>
            <w:proofErr w:type="spellStart"/>
            <w:r w:rsidRPr="00E73E95">
              <w:rPr>
                <w:rFonts w:ascii="Times New Roman" w:hAnsi="Times New Roman"/>
                <w:lang w:eastAsia="ru-RU"/>
              </w:rPr>
              <w:t>MedLine</w:t>
            </w:r>
            <w:proofErr w:type="spellEnd"/>
            <w:r w:rsidRPr="00E73E95">
              <w:rPr>
                <w:rFonts w:ascii="Times New Roman" w:hAnsi="Times New Roman"/>
                <w:lang w:eastAsia="ru-RU"/>
              </w:rPr>
              <w:t xml:space="preserve">». Классификация профессиональных медицинских ресурсов </w:t>
            </w:r>
            <w:proofErr w:type="spellStart"/>
            <w:r w:rsidRPr="00E73E95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</w:p>
        </w:tc>
      </w:tr>
      <w:tr w:rsidR="00FD010F" w:rsidRPr="00E73E95" w:rsidTr="00E73E95">
        <w:tc>
          <w:tcPr>
            <w:tcW w:w="5000" w:type="pct"/>
            <w:gridSpan w:val="2"/>
            <w:shd w:val="clear" w:color="auto" w:fill="auto"/>
          </w:tcPr>
          <w:p w:rsidR="00FD010F" w:rsidRPr="00E73E95" w:rsidRDefault="00FD010F" w:rsidP="00E73E95">
            <w:pPr>
              <w:spacing w:after="0"/>
              <w:jc w:val="center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E73E95">
              <w:rPr>
                <w:rFonts w:ascii="Times New Roman" w:eastAsia="Droid Sans Fallback" w:hAnsi="Times New Roman"/>
                <w:b/>
                <w:bCs/>
                <w:kern w:val="2"/>
                <w:lang w:eastAsia="zh-CN" w:bidi="hi-IN"/>
              </w:rPr>
              <w:t>Инфекционные болезни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E73E95">
              <w:rPr>
                <w:rFonts w:ascii="Times New Roman" w:hAnsi="Times New Roman"/>
                <w:color w:val="000000"/>
                <w:spacing w:val="-4"/>
                <w:lang w:eastAsia="ru-RU"/>
              </w:rPr>
              <w:t>Общие вопросы социально значимых инфекционных болезней</w:t>
            </w:r>
            <w:r w:rsidRPr="00E73E95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>Возбудители инфекционных болезней в современном мире</w:t>
            </w:r>
          </w:p>
          <w:p w:rsidR="00FD010F" w:rsidRPr="00E73E95" w:rsidRDefault="00FD010F" w:rsidP="00E73E9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FD010F" w:rsidRPr="00E73E95" w:rsidRDefault="00FD010F" w:rsidP="00E73E9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>Требования медицинской деонтологии к организации работы врача-инфекциониста</w:t>
            </w:r>
          </w:p>
          <w:p w:rsidR="00FD010F" w:rsidRPr="00E73E95" w:rsidRDefault="00FD010F" w:rsidP="00E73E95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E73E95">
              <w:rPr>
                <w:rFonts w:ascii="Times New Roman" w:hAnsi="Times New Roman"/>
                <w:color w:val="000000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E73E95">
              <w:rPr>
                <w:rFonts w:ascii="Times New Roman" w:hAnsi="Times New Roman"/>
                <w:lang w:eastAsia="ru-RU"/>
              </w:rPr>
              <w:t>ВИЧ-инфекция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ВИЧ-инфекция</w:t>
            </w:r>
          </w:p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E73E95">
              <w:rPr>
                <w:rFonts w:ascii="Times New Roman" w:hAnsi="Times New Roman"/>
              </w:rPr>
              <w:t xml:space="preserve"> Консультирование в службе центра СПИДа.</w:t>
            </w:r>
          </w:p>
          <w:p w:rsidR="00FD010F" w:rsidRPr="00E73E95" w:rsidRDefault="00FD010F" w:rsidP="00E73E9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>СПИД-ассоциированные заболевания.</w:t>
            </w:r>
          </w:p>
          <w:p w:rsidR="00FD010F" w:rsidRPr="00E73E95" w:rsidRDefault="00FD010F" w:rsidP="00E73E95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E73E95">
              <w:rPr>
                <w:rFonts w:ascii="Times New Roman" w:hAnsi="Times New Roman"/>
              </w:rPr>
              <w:t xml:space="preserve">Туберкулез. </w:t>
            </w:r>
            <w:r w:rsidRPr="00E73E95">
              <w:rPr>
                <w:rFonts w:ascii="Times New Roman" w:eastAsia="Times New Roman" w:hAnsi="Times New Roman"/>
                <w:color w:val="000000"/>
              </w:rPr>
              <w:t xml:space="preserve">Микозы. </w:t>
            </w:r>
            <w:proofErr w:type="spellStart"/>
            <w:r w:rsidRPr="00E73E95">
              <w:rPr>
                <w:rFonts w:ascii="Times New Roman" w:eastAsia="Times New Roman" w:hAnsi="Times New Roman"/>
                <w:color w:val="000000"/>
              </w:rPr>
              <w:t>Пневмоцистная</w:t>
            </w:r>
            <w:proofErr w:type="spellEnd"/>
            <w:r w:rsidRPr="00E73E95">
              <w:rPr>
                <w:rFonts w:ascii="Times New Roman" w:eastAsia="Times New Roman" w:hAnsi="Times New Roman"/>
                <w:color w:val="000000"/>
              </w:rPr>
              <w:t xml:space="preserve"> пневмония. </w:t>
            </w:r>
            <w:proofErr w:type="spellStart"/>
            <w:r w:rsidRPr="00E73E95">
              <w:rPr>
                <w:rFonts w:ascii="Times New Roman" w:eastAsia="Times New Roman" w:hAnsi="Times New Roman"/>
                <w:color w:val="000000"/>
              </w:rPr>
              <w:t>Цитомегаловирусная</w:t>
            </w:r>
            <w:proofErr w:type="spellEnd"/>
            <w:r w:rsidRPr="00E73E95">
              <w:rPr>
                <w:rFonts w:ascii="Times New Roman" w:eastAsia="Times New Roman" w:hAnsi="Times New Roman"/>
                <w:color w:val="000000"/>
              </w:rPr>
              <w:t xml:space="preserve"> инфекция. Токсоплазмоз.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E73E95">
              <w:rPr>
                <w:rFonts w:ascii="Times New Roman" w:hAnsi="Times New Roman"/>
                <w:lang w:eastAsia="ru-RU"/>
              </w:rPr>
              <w:t xml:space="preserve">Вопросы </w:t>
            </w:r>
            <w:proofErr w:type="spellStart"/>
            <w:r w:rsidRPr="00E73E95">
              <w:rPr>
                <w:rFonts w:ascii="Times New Roman" w:hAnsi="Times New Roman"/>
                <w:lang w:eastAsia="ru-RU"/>
              </w:rPr>
              <w:t>гепатологии</w:t>
            </w:r>
            <w:proofErr w:type="spellEnd"/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>Вирусные гепатиты А, В, С, Д, Е.</w:t>
            </w:r>
          </w:p>
          <w:p w:rsidR="00FD010F" w:rsidRPr="00E73E95" w:rsidRDefault="00FD010F" w:rsidP="00E73E95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>Лечение гепатитов. Хронические гепатиты и циррозы печени.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E73E95">
              <w:rPr>
                <w:rFonts w:ascii="Times New Roman" w:hAnsi="Times New Roman"/>
                <w:lang w:eastAsia="ru-RU"/>
              </w:rPr>
              <w:lastRenderedPageBreak/>
              <w:t>Инфекционные болезни, которые могут привести к развитию ЧС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FD010F" w:rsidRPr="00E73E95" w:rsidRDefault="00FD010F" w:rsidP="00E73E95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>Противоэпидемические мероприятия и санитарная охрана границ.</w:t>
            </w:r>
            <w:r w:rsidRPr="00E73E9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E73E95">
              <w:rPr>
                <w:rFonts w:ascii="Times New Roman" w:hAnsi="Times New Roman"/>
                <w:lang w:eastAsia="ru-RU"/>
              </w:rPr>
              <w:t xml:space="preserve">Дифференциальная диагностика </w:t>
            </w:r>
            <w:proofErr w:type="spellStart"/>
            <w:r w:rsidRPr="00E73E95">
              <w:rPr>
                <w:rFonts w:ascii="Times New Roman" w:hAnsi="Times New Roman"/>
                <w:lang w:eastAsia="ru-RU"/>
              </w:rPr>
              <w:t>экзантемных</w:t>
            </w:r>
            <w:proofErr w:type="spellEnd"/>
            <w:r w:rsidRPr="00E73E95">
              <w:rPr>
                <w:rFonts w:ascii="Times New Roman" w:hAnsi="Times New Roman"/>
                <w:lang w:eastAsia="ru-RU"/>
              </w:rPr>
              <w:t xml:space="preserve"> заболеваний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73E95">
              <w:rPr>
                <w:rFonts w:ascii="Times New Roman" w:hAnsi="Times New Roman"/>
              </w:rPr>
              <w:t>Дифференциальная диагностика заболеваний, протекающих с синдромом экзантемы и энантемы.</w:t>
            </w:r>
          </w:p>
          <w:p w:rsidR="00FD010F" w:rsidRPr="00E73E95" w:rsidRDefault="00FD010F" w:rsidP="00E73E95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E73E95">
              <w:rPr>
                <w:rFonts w:ascii="Times New Roman" w:eastAsia="Times New Roman" w:hAnsi="Times New Roman"/>
                <w:color w:val="000000"/>
              </w:rPr>
              <w:t xml:space="preserve">Герпетическая инфекция. Инфекция, вызванная </w:t>
            </w:r>
            <w:r w:rsidRPr="00E73E95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E73E95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E73E95">
              <w:rPr>
                <w:rFonts w:ascii="Times New Roman" w:eastAsia="Times New Roman" w:hAnsi="Times New Roman"/>
                <w:color w:val="000000"/>
                <w:lang w:val="en-US"/>
              </w:rPr>
              <w:t>zoster</w:t>
            </w:r>
            <w:r w:rsidRPr="00E73E95">
              <w:rPr>
                <w:rFonts w:ascii="Times New Roman" w:eastAsia="Times New Roman" w:hAnsi="Times New Roman"/>
                <w:color w:val="000000"/>
              </w:rPr>
              <w:t xml:space="preserve"> (ветряная оспа, опоясывающий лишай). Эпштейн-</w:t>
            </w:r>
            <w:proofErr w:type="spellStart"/>
            <w:r w:rsidRPr="00E73E95">
              <w:rPr>
                <w:rFonts w:ascii="Times New Roman" w:eastAsia="Times New Roman" w:hAnsi="Times New Roman"/>
                <w:color w:val="000000"/>
              </w:rPr>
              <w:t>Барр</w:t>
            </w:r>
            <w:proofErr w:type="spellEnd"/>
            <w:r w:rsidRPr="00E73E95">
              <w:rPr>
                <w:rFonts w:ascii="Times New Roman" w:eastAsia="Times New Roman" w:hAnsi="Times New Roman"/>
                <w:color w:val="000000"/>
              </w:rPr>
              <w:t xml:space="preserve"> вирусная инфекция. Корь. Краснуха.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kern w:val="2"/>
                <w:lang w:eastAsia="ru-RU" w:bidi="hi-IN"/>
              </w:rPr>
            </w:pPr>
            <w:r w:rsidRPr="00E73E95">
              <w:rPr>
                <w:rFonts w:ascii="Times New Roman" w:hAnsi="Times New Roman"/>
                <w:color w:val="000000"/>
                <w:lang w:eastAsia="ru-RU"/>
              </w:rPr>
              <w:t>Инфекции дыхательных путей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73E95">
              <w:rPr>
                <w:rFonts w:ascii="Times New Roman" w:hAnsi="Times New Roman"/>
                <w:color w:val="000000"/>
                <w:lang w:eastAsia="ru-RU"/>
              </w:rPr>
              <w:t>Инфекции дыхательных путей.</w:t>
            </w:r>
          </w:p>
          <w:p w:rsidR="00FD010F" w:rsidRPr="00E73E95" w:rsidRDefault="00FD010F" w:rsidP="00E73E9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73E95">
              <w:rPr>
                <w:rFonts w:ascii="Times New Roman" w:hAnsi="Times New Roman"/>
                <w:color w:val="000000"/>
                <w:lang w:eastAsia="ru-RU"/>
              </w:rPr>
              <w:t>Грипп и другие острые респираторные вирусные инфекции. МЕ</w:t>
            </w:r>
            <w:r w:rsidRPr="00E73E95">
              <w:rPr>
                <w:rFonts w:ascii="Times New Roman" w:hAnsi="Times New Roman"/>
                <w:color w:val="000000"/>
                <w:lang w:val="en-US" w:eastAsia="ru-RU"/>
              </w:rPr>
              <w:t>RS</w:t>
            </w:r>
            <w:r w:rsidRPr="00E73E95">
              <w:rPr>
                <w:rFonts w:ascii="Times New Roman" w:hAnsi="Times New Roman"/>
                <w:color w:val="000000"/>
                <w:lang w:eastAsia="ru-RU"/>
              </w:rPr>
              <w:t>. ТОРС.</w:t>
            </w:r>
          </w:p>
          <w:p w:rsidR="00FD010F" w:rsidRPr="00E73E95" w:rsidRDefault="00FD010F" w:rsidP="00E73E95">
            <w:pPr>
              <w:spacing w:after="0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E73E95">
              <w:rPr>
                <w:rFonts w:ascii="Times New Roman" w:hAnsi="Times New Roman"/>
                <w:color w:val="000000"/>
              </w:rPr>
              <w:t>Менингококковая инфекция.</w:t>
            </w:r>
          </w:p>
        </w:tc>
      </w:tr>
      <w:tr w:rsidR="00FD010F" w:rsidRPr="00E73E95" w:rsidTr="00E73E95">
        <w:tc>
          <w:tcPr>
            <w:tcW w:w="5000" w:type="pct"/>
            <w:gridSpan w:val="2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3E95">
              <w:rPr>
                <w:rFonts w:ascii="Times New Roman" w:hAnsi="Times New Roman"/>
                <w:b/>
                <w:color w:val="000000"/>
                <w:lang w:eastAsia="ru-RU"/>
              </w:rPr>
              <w:t>Терапия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Болезни органов пищеварения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rPr>
                <w:rFonts w:ascii="Times New Roman" w:hAnsi="Times New Roman"/>
              </w:rPr>
            </w:pPr>
            <w:r w:rsidRPr="00E73E95">
              <w:rPr>
                <w:rFonts w:ascii="Times New Roman" w:hAnsi="Times New Roman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Болезни крови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 xml:space="preserve">Дифференциальная диагностика заболеваний крови, анемии, </w:t>
            </w:r>
            <w:proofErr w:type="spellStart"/>
            <w:r w:rsidRPr="00E73E95">
              <w:rPr>
                <w:rFonts w:ascii="Times New Roman" w:hAnsi="Times New Roman"/>
                <w:lang w:eastAsia="ru-RU"/>
              </w:rPr>
              <w:t>гемабластозы</w:t>
            </w:r>
            <w:proofErr w:type="spellEnd"/>
          </w:p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Болезни почек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Мочевой синдром, диагностический поиск при заболеваниях почек</w:t>
            </w:r>
          </w:p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Болезни органов дыхания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Дифференциальная диагностика ХОБЛ. Очаговые заболевания</w:t>
            </w:r>
          </w:p>
          <w:p w:rsidR="00FD010F" w:rsidRPr="00E73E95" w:rsidRDefault="00FD010F" w:rsidP="00E73E95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FD010F" w:rsidRPr="00E73E95" w:rsidTr="00E73E95">
        <w:tc>
          <w:tcPr>
            <w:tcW w:w="1261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Болезни органов кровообращения</w:t>
            </w:r>
          </w:p>
        </w:tc>
        <w:tc>
          <w:tcPr>
            <w:tcW w:w="3739" w:type="pct"/>
            <w:shd w:val="clear" w:color="auto" w:fill="auto"/>
          </w:tcPr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FD010F" w:rsidRPr="00E73E95" w:rsidRDefault="00FD010F" w:rsidP="00E73E95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E73E95">
              <w:rPr>
                <w:rFonts w:ascii="Times New Roman" w:hAnsi="Times New Roman"/>
                <w:lang w:eastAsia="ru-RU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</w:tc>
      </w:tr>
    </w:tbl>
    <w:p w:rsidR="00FD010F" w:rsidRPr="00E73E95" w:rsidRDefault="00FD010F" w:rsidP="00E73E95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FD010F" w:rsidRPr="00E73E95" w:rsidRDefault="00FD010F" w:rsidP="00E73E95">
      <w:pPr>
        <w:pStyle w:val="13"/>
        <w:widowControl/>
        <w:suppressAutoHyphens w:val="0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4" w:name="_Toc25594665"/>
      <w:r w:rsidRPr="00E73E95">
        <w:rPr>
          <w:rFonts w:ascii="Times New Roman" w:hAnsi="Times New Roman" w:cs="Times New Roman"/>
          <w:sz w:val="22"/>
          <w:szCs w:val="22"/>
        </w:rPr>
        <w:t>Порядок проведения государственной итоговой аттестации</w:t>
      </w:r>
      <w:bookmarkEnd w:id="4"/>
    </w:p>
    <w:p w:rsidR="00FD010F" w:rsidRPr="00E73E95" w:rsidRDefault="00FD010F" w:rsidP="00E73E95">
      <w:pPr>
        <w:pStyle w:val="13"/>
        <w:spacing w:before="0" w:after="0"/>
        <w:ind w:left="20"/>
        <w:jc w:val="left"/>
        <w:rPr>
          <w:rFonts w:ascii="Times New Roman" w:hAnsi="Times New Roman" w:cs="Times New Roman"/>
          <w:b w:val="0"/>
          <w:sz w:val="22"/>
          <w:szCs w:val="22"/>
        </w:rPr>
      </w:pPr>
      <w:bookmarkStart w:id="5" w:name="_Toc25594666"/>
      <w:r w:rsidRPr="00E73E95">
        <w:rPr>
          <w:rFonts w:ascii="Times New Roman" w:hAnsi="Times New Roman" w:cs="Times New Roman"/>
          <w:b w:val="0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  <w:bookmarkEnd w:id="5"/>
    </w:p>
    <w:p w:rsidR="00FD010F" w:rsidRDefault="00FD010F" w:rsidP="00FD010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FD010F" w:rsidSect="001F1F19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50" w:rsidRDefault="000E7450" w:rsidP="001F1F19">
      <w:pPr>
        <w:spacing w:after="0" w:line="240" w:lineRule="auto"/>
      </w:pPr>
      <w:r>
        <w:separator/>
      </w:r>
    </w:p>
  </w:endnote>
  <w:endnote w:type="continuationSeparator" w:id="0">
    <w:p w:rsidR="000E7450" w:rsidRDefault="000E7450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19" w:rsidRPr="009129B3" w:rsidRDefault="009129B3" w:rsidP="001F1F19">
    <w:pPr>
      <w:pStyle w:val="a6"/>
      <w:jc w:val="center"/>
      <w:rPr>
        <w:rFonts w:ascii="Times New Roman" w:hAnsi="Times New Roman"/>
      </w:rPr>
    </w:pPr>
    <w:r w:rsidRPr="009129B3">
      <w:rPr>
        <w:rFonts w:ascii="Times New Roman" w:hAnsi="Times New Roman"/>
      </w:rPr>
      <w:t>Москва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50" w:rsidRDefault="000E7450" w:rsidP="001F1F19">
      <w:pPr>
        <w:spacing w:after="0" w:line="240" w:lineRule="auto"/>
      </w:pPr>
      <w:r>
        <w:separator/>
      </w:r>
    </w:p>
  </w:footnote>
  <w:footnote w:type="continuationSeparator" w:id="0">
    <w:p w:rsidR="000E7450" w:rsidRDefault="000E7450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66" w:rsidRPr="001F1F19" w:rsidRDefault="00A30366" w:rsidP="0078314C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78314C" w:rsidRPr="0078314C" w:rsidTr="0078314C">
      <w:tc>
        <w:tcPr>
          <w:tcW w:w="9571" w:type="dxa"/>
        </w:tcPr>
        <w:p w:rsidR="0078314C" w:rsidRPr="0078314C" w:rsidRDefault="0078314C" w:rsidP="00865144">
          <w:pPr>
            <w:pStyle w:val="a4"/>
            <w:jc w:val="right"/>
            <w:rPr>
              <w:rFonts w:ascii="Times New Roman" w:hAnsi="Times New Roman"/>
            </w:rPr>
          </w:pPr>
        </w:p>
      </w:tc>
    </w:tr>
    <w:tr w:rsidR="0078314C" w:rsidRPr="0078314C" w:rsidTr="0078314C">
      <w:tc>
        <w:tcPr>
          <w:tcW w:w="9571" w:type="dxa"/>
        </w:tcPr>
        <w:p w:rsidR="0078314C" w:rsidRPr="0078314C" w:rsidRDefault="0078314C" w:rsidP="00865144">
          <w:pPr>
            <w:pStyle w:val="a4"/>
            <w:jc w:val="right"/>
            <w:rPr>
              <w:rFonts w:ascii="Times New Roman" w:hAnsi="Times New Roman"/>
            </w:rPr>
          </w:pPr>
        </w:p>
      </w:tc>
    </w:tr>
    <w:tr w:rsidR="0078314C" w:rsidRPr="001F1F19" w:rsidTr="008F24E1">
      <w:tc>
        <w:tcPr>
          <w:tcW w:w="9571" w:type="dxa"/>
        </w:tcPr>
        <w:p w:rsidR="0078314C" w:rsidRPr="001F1F19" w:rsidRDefault="0078314C" w:rsidP="0078314C">
          <w:pPr>
            <w:pStyle w:val="a4"/>
            <w:rPr>
              <w:rFonts w:ascii="Times New Roman" w:hAnsi="Times New Roman"/>
            </w:rPr>
          </w:pPr>
        </w:p>
      </w:tc>
    </w:tr>
  </w:tbl>
  <w:p w:rsidR="001F1F19" w:rsidRPr="001F1F19" w:rsidRDefault="001F1F19" w:rsidP="0078314C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1C0"/>
    <w:multiLevelType w:val="multilevel"/>
    <w:tmpl w:val="04FC9D80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11C1"/>
    <w:multiLevelType w:val="multilevel"/>
    <w:tmpl w:val="3514C4AE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72"/>
    <w:rsid w:val="00055EBC"/>
    <w:rsid w:val="00065579"/>
    <w:rsid w:val="000875BD"/>
    <w:rsid w:val="000B119A"/>
    <w:rsid w:val="000B2985"/>
    <w:rsid w:val="000E5F6E"/>
    <w:rsid w:val="000E7450"/>
    <w:rsid w:val="00120456"/>
    <w:rsid w:val="001261A9"/>
    <w:rsid w:val="001371E1"/>
    <w:rsid w:val="00143483"/>
    <w:rsid w:val="00180D38"/>
    <w:rsid w:val="001B387B"/>
    <w:rsid w:val="001C56D8"/>
    <w:rsid w:val="001F1F19"/>
    <w:rsid w:val="00201A99"/>
    <w:rsid w:val="00212583"/>
    <w:rsid w:val="002364BE"/>
    <w:rsid w:val="00250FB3"/>
    <w:rsid w:val="002625D5"/>
    <w:rsid w:val="00296FA1"/>
    <w:rsid w:val="002C4569"/>
    <w:rsid w:val="00311431"/>
    <w:rsid w:val="003501D4"/>
    <w:rsid w:val="0037306E"/>
    <w:rsid w:val="00377989"/>
    <w:rsid w:val="003871E2"/>
    <w:rsid w:val="003A47A7"/>
    <w:rsid w:val="003B0B1C"/>
    <w:rsid w:val="00422731"/>
    <w:rsid w:val="004B46DE"/>
    <w:rsid w:val="004C7D26"/>
    <w:rsid w:val="00513089"/>
    <w:rsid w:val="0053152D"/>
    <w:rsid w:val="00552242"/>
    <w:rsid w:val="00581378"/>
    <w:rsid w:val="005852F2"/>
    <w:rsid w:val="005B73DD"/>
    <w:rsid w:val="005E6D12"/>
    <w:rsid w:val="005F5FDC"/>
    <w:rsid w:val="006A7B97"/>
    <w:rsid w:val="00706843"/>
    <w:rsid w:val="00735C05"/>
    <w:rsid w:val="0078314C"/>
    <w:rsid w:val="007F365B"/>
    <w:rsid w:val="007F3881"/>
    <w:rsid w:val="007F7DB0"/>
    <w:rsid w:val="008820B9"/>
    <w:rsid w:val="008C3563"/>
    <w:rsid w:val="008F24E1"/>
    <w:rsid w:val="0091295B"/>
    <w:rsid w:val="009129B3"/>
    <w:rsid w:val="009528D2"/>
    <w:rsid w:val="009836C0"/>
    <w:rsid w:val="009D0301"/>
    <w:rsid w:val="009D7E2D"/>
    <w:rsid w:val="00A30366"/>
    <w:rsid w:val="00AB0376"/>
    <w:rsid w:val="00AB7483"/>
    <w:rsid w:val="00AE7E0E"/>
    <w:rsid w:val="00B3617B"/>
    <w:rsid w:val="00BC6E6E"/>
    <w:rsid w:val="00BE37CB"/>
    <w:rsid w:val="00C23B3F"/>
    <w:rsid w:val="00C93F72"/>
    <w:rsid w:val="00CB30DA"/>
    <w:rsid w:val="00D07FE3"/>
    <w:rsid w:val="00D634A1"/>
    <w:rsid w:val="00DC468C"/>
    <w:rsid w:val="00DE0C4A"/>
    <w:rsid w:val="00DF56B1"/>
    <w:rsid w:val="00E73E95"/>
    <w:rsid w:val="00F6268E"/>
    <w:rsid w:val="00FD010F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6175E-00E9-45CB-ABC0-EEF008EE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B0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B0B1C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0"/>
    <w:next w:val="a0"/>
    <w:link w:val="40"/>
    <w:uiPriority w:val="9"/>
    <w:unhideWhenUsed/>
    <w:qFormat/>
    <w:rsid w:val="003B0B1C"/>
    <w:pPr>
      <w:keepNext/>
      <w:spacing w:after="0" w:line="240" w:lineRule="auto"/>
      <w:jc w:val="center"/>
      <w:outlineLvl w:val="3"/>
    </w:pPr>
    <w:rPr>
      <w:rFonts w:ascii="Times New Roman" w:hAnsi="Times New Roman"/>
      <w:b/>
    </w:rPr>
  </w:style>
  <w:style w:type="paragraph" w:styleId="5">
    <w:name w:val="heading 5"/>
    <w:basedOn w:val="a0"/>
    <w:next w:val="a0"/>
    <w:link w:val="50"/>
    <w:uiPriority w:val="9"/>
    <w:unhideWhenUsed/>
    <w:qFormat/>
    <w:rsid w:val="00FD010F"/>
    <w:pPr>
      <w:keepNext/>
      <w:spacing w:after="0"/>
      <w:ind w:left="494" w:hanging="247"/>
      <w:contextualSpacing/>
      <w:jc w:val="center"/>
      <w:outlineLvl w:val="4"/>
    </w:pPr>
    <w:rPr>
      <w:rFonts w:ascii="Times New Roman" w:hAnsi="Times New Roman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qFormat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2"/>
    <w:uiPriority w:val="99"/>
    <w:rsid w:val="007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8"/>
    <w:uiPriority w:val="99"/>
    <w:rsid w:val="00065579"/>
    <w:pPr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6A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A7B97"/>
    <w:rPr>
      <w:rFonts w:ascii="Tahoma" w:eastAsia="Calibri" w:hAnsi="Tahoma" w:cs="Tahoma"/>
      <w:sz w:val="16"/>
      <w:szCs w:val="16"/>
    </w:rPr>
  </w:style>
  <w:style w:type="paragraph" w:customStyle="1" w:styleId="a">
    <w:name w:val="Нумерованный многоуровневый список"/>
    <w:basedOn w:val="a0"/>
    <w:link w:val="ab"/>
    <w:uiPriority w:val="99"/>
    <w:qFormat/>
    <w:rsid w:val="003B0B1C"/>
    <w:pPr>
      <w:numPr>
        <w:numId w:val="2"/>
      </w:num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b">
    <w:name w:val="Нумерованный многоуровневый список Знак"/>
    <w:basedOn w:val="a1"/>
    <w:link w:val="a"/>
    <w:uiPriority w:val="99"/>
    <w:locked/>
    <w:rsid w:val="003B0B1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uiPriority w:val="99"/>
    <w:rsid w:val="003B0B1C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3B0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1">
    <w:name w:val="Сетка таблицы3"/>
    <w:basedOn w:val="a2"/>
    <w:next w:val="a8"/>
    <w:uiPriority w:val="99"/>
    <w:rsid w:val="003B0B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3B0B1C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styleId="ac">
    <w:name w:val="Hyperlink"/>
    <w:basedOn w:val="a1"/>
    <w:uiPriority w:val="99"/>
    <w:unhideWhenUsed/>
    <w:rsid w:val="003B0B1C"/>
    <w:rPr>
      <w:color w:val="0000FF" w:themeColor="hyperlink"/>
      <w:u w:val="single"/>
    </w:rPr>
  </w:style>
  <w:style w:type="paragraph" w:customStyle="1" w:styleId="ConsPlusNormal">
    <w:name w:val="ConsPlusNormal"/>
    <w:qFormat/>
    <w:rsid w:val="003B0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B0B1C"/>
    <w:rPr>
      <w:rFonts w:ascii="Times New Roman" w:eastAsia="Calibri" w:hAnsi="Times New Roman" w:cs="Times New Roman"/>
      <w:b/>
    </w:rPr>
  </w:style>
  <w:style w:type="paragraph" w:styleId="ad">
    <w:name w:val="Body Text Indent"/>
    <w:basedOn w:val="a0"/>
    <w:link w:val="ae"/>
    <w:uiPriority w:val="99"/>
    <w:unhideWhenUsed/>
    <w:rsid w:val="003B0B1C"/>
    <w:pPr>
      <w:spacing w:after="0" w:line="240" w:lineRule="auto"/>
      <w:ind w:firstLine="709"/>
    </w:pPr>
    <w:rPr>
      <w:rFonts w:ascii="Times New Roman" w:hAnsi="Times New Roman"/>
    </w:rPr>
  </w:style>
  <w:style w:type="character" w:customStyle="1" w:styleId="ae">
    <w:name w:val="Основной текст с отступом Знак"/>
    <w:basedOn w:val="a1"/>
    <w:link w:val="ad"/>
    <w:uiPriority w:val="99"/>
    <w:rsid w:val="003B0B1C"/>
    <w:rPr>
      <w:rFonts w:ascii="Times New Roman" w:eastAsia="Calibri" w:hAnsi="Times New Roman" w:cs="Times New Roman"/>
    </w:rPr>
  </w:style>
  <w:style w:type="character" w:customStyle="1" w:styleId="40">
    <w:name w:val="Заголовок 4 Знак"/>
    <w:basedOn w:val="a1"/>
    <w:link w:val="4"/>
    <w:uiPriority w:val="9"/>
    <w:rsid w:val="003B0B1C"/>
    <w:rPr>
      <w:rFonts w:ascii="Times New Roman" w:eastAsia="Calibri" w:hAnsi="Times New Roman" w:cs="Times New Roman"/>
      <w:b/>
    </w:rPr>
  </w:style>
  <w:style w:type="paragraph" w:styleId="af">
    <w:name w:val="No Spacing"/>
    <w:uiPriority w:val="1"/>
    <w:qFormat/>
    <w:rsid w:val="00FD0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21">
    <w:name w:val="Сетка таблицы2"/>
    <w:basedOn w:val="a2"/>
    <w:next w:val="a8"/>
    <w:uiPriority w:val="99"/>
    <w:rsid w:val="00FD01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rsid w:val="00FD010F"/>
    <w:rPr>
      <w:rFonts w:ascii="Times New Roman" w:eastAsia="Calibri" w:hAnsi="Times New Roman" w:cs="Times New Roman"/>
      <w:b/>
      <w:lang w:eastAsia="ru-RU"/>
    </w:rPr>
  </w:style>
  <w:style w:type="paragraph" w:customStyle="1" w:styleId="12">
    <w:name w:val="Нижний колонтитул1"/>
    <w:basedOn w:val="a0"/>
    <w:uiPriority w:val="99"/>
    <w:qFormat/>
    <w:rsid w:val="00FD010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paragraph" w:customStyle="1" w:styleId="13">
    <w:name w:val="Заголовок 1 с нумерацией"/>
    <w:basedOn w:val="a0"/>
    <w:uiPriority w:val="99"/>
    <w:qFormat/>
    <w:rsid w:val="00FD010F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F6035BBD7DA9979E500C09F4EF8A9FB228B1AAF2BAA8F7B41AD50mBr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HTERLONE-DA\&#1056;&#1072;&#1073;&#1086;&#1095;&#1080;&#1081;%20&#1089;&#1090;&#1086;&#1083;\_&#1052;&#1040;&#1050;&#1045;&#1058;&#1067;%20&#1054;&#1088;&#1076;&#1080;&#1085;&#1072;&#1090;&#1091;&#1088;&#1072;\&#1040;&#1085;&#1085;&#1086;&#1090;&#1072;&#1094;&#1080;&#1080;%20&#1082;%20&#1087;&#1088;&#1086;&#1075;&#1088;&#1072;&#1084;&#1084;&#1072;&#1084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Аннотации к программам Ординатура</Template>
  <TotalTime>23</TotalTime>
  <Pages>17</Pages>
  <Words>7888</Words>
  <Characters>44966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OKHTERLONE-DA</dc:creator>
  <cp:lastModifiedBy>ОХТЕРЛОНЕ Денис Александрович</cp:lastModifiedBy>
  <cp:revision>9</cp:revision>
  <dcterms:created xsi:type="dcterms:W3CDTF">2019-10-25T11:27:00Z</dcterms:created>
  <dcterms:modified xsi:type="dcterms:W3CDTF">2019-12-05T14:50:00Z</dcterms:modified>
</cp:coreProperties>
</file>